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2E8" w:rsidRDefault="000A42E8" w:rsidP="000A42E8">
      <w:pPr>
        <w:widowControl/>
        <w:suppressAutoHyphens w:val="0"/>
        <w:rPr>
          <w:b/>
          <w:highlight w:val="yellow"/>
        </w:rPr>
      </w:pPr>
    </w:p>
    <w:p w:rsidR="00D3517A" w:rsidRDefault="00D3517A" w:rsidP="00D3517A">
      <w:pPr>
        <w:widowControl/>
        <w:jc w:val="center"/>
        <w:rPr>
          <w:rFonts w:ascii="Calibri" w:hAnsi="Calibri" w:cs="Times New Roman"/>
          <w:b/>
          <w:sz w:val="28"/>
          <w:szCs w:val="28"/>
          <w:lang w:eastAsia="en-US" w:bidi="ar-SA"/>
        </w:rPr>
      </w:pPr>
      <w:r>
        <w:rPr>
          <w:rFonts w:ascii="Calibri" w:hAnsi="Calibri" w:cs="Times New Roman"/>
          <w:b/>
          <w:sz w:val="28"/>
          <w:szCs w:val="28"/>
          <w:lang w:eastAsia="en-US" w:bidi="ar-SA"/>
        </w:rPr>
        <w:t>Académie de Besançon</w:t>
      </w:r>
    </w:p>
    <w:p w:rsidR="00D3517A" w:rsidRDefault="00D3517A" w:rsidP="00D3517A">
      <w:pPr>
        <w:widowControl/>
        <w:jc w:val="center"/>
        <w:rPr>
          <w:rFonts w:ascii="Calibri" w:hAnsi="Calibri" w:cs="Calibri"/>
          <w:b/>
          <w:lang w:eastAsia="en-US" w:bidi="ar-SA"/>
        </w:rPr>
      </w:pPr>
      <w:r>
        <w:rPr>
          <w:rFonts w:ascii="Calibri" w:hAnsi="Calibri" w:cs="Calibri"/>
          <w:b/>
          <w:lang w:eastAsia="en-US" w:bidi="ar-SA"/>
        </w:rPr>
        <w:t>Descriptif des activités pour l’oral de l’EAF, session 2020</w:t>
      </w:r>
    </w:p>
    <w:p w:rsidR="00D3517A" w:rsidRDefault="00D3517A" w:rsidP="00D3517A">
      <w:pPr>
        <w:widowControl/>
        <w:rPr>
          <w:rFonts w:ascii="Calibri" w:hAnsi="Calibri" w:cs="Calibri"/>
          <w:b/>
          <w:lang w:eastAsia="en-US" w:bidi="ar-SA"/>
        </w:rPr>
      </w:pPr>
    </w:p>
    <w:p w:rsidR="00D3517A" w:rsidRDefault="00D3517A" w:rsidP="00D3517A">
      <w:pPr>
        <w:widowControl/>
        <w:rPr>
          <w:rFonts w:ascii="Calibri" w:hAnsi="Calibri" w:cs="Calibri"/>
          <w:b/>
          <w:lang w:eastAsia="en-US" w:bidi="ar-SA"/>
        </w:rPr>
      </w:pPr>
      <w:r>
        <w:rPr>
          <w:rFonts w:ascii="Calibri" w:hAnsi="Calibri" w:cs="Calibri"/>
          <w:b/>
          <w:lang w:eastAsia="en-US" w:bidi="ar-SA"/>
        </w:rPr>
        <w:t>Établissement et ville :</w:t>
      </w:r>
    </w:p>
    <w:p w:rsidR="00D3517A" w:rsidRDefault="00D3517A" w:rsidP="00D3517A">
      <w:pPr>
        <w:widowControl/>
        <w:spacing w:after="240" w:line="276" w:lineRule="auto"/>
        <w:rPr>
          <w:rFonts w:ascii="Calibri" w:hAnsi="Calibri" w:cs="Calibri"/>
          <w:b/>
          <w:lang w:eastAsia="en-US" w:bidi="ar-SA"/>
        </w:rPr>
      </w:pPr>
      <w:r>
        <w:rPr>
          <w:rFonts w:ascii="Calibri" w:hAnsi="Calibri" w:cs="Calibri"/>
          <w:b/>
          <w:lang w:eastAsia="en-US" w:bidi="ar-SA"/>
        </w:rPr>
        <w:t xml:space="preserve">Nom et prénom de l’élève :                                                                                               Classe : </w:t>
      </w:r>
      <w:r>
        <w:rPr>
          <w:rFonts w:ascii="Calibri" w:hAnsi="Calibri" w:cs="Calibri"/>
          <w:b/>
          <w:lang w:eastAsia="en-US" w:bidi="ar-SA"/>
        </w:rPr>
        <w:tab/>
      </w:r>
      <w:r>
        <w:rPr>
          <w:rFonts w:ascii="Calibri" w:hAnsi="Calibri" w:cs="Calibri"/>
          <w:b/>
          <w:lang w:eastAsia="en-US" w:bidi="ar-SA"/>
        </w:rPr>
        <w:tab/>
      </w:r>
      <w:r>
        <w:rPr>
          <w:rFonts w:ascii="Calibri" w:hAnsi="Calibri" w:cs="Calibri"/>
          <w:b/>
          <w:lang w:eastAsia="en-US" w:bidi="ar-SA"/>
        </w:rPr>
        <w:tab/>
        <w:t>Nombre d’heures hebdomadaires de français :</w:t>
      </w:r>
    </w:p>
    <w:tbl>
      <w:tblPr>
        <w:tblW w:w="15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9"/>
      </w:tblGrid>
      <w:tr w:rsidR="00D3517A" w:rsidTr="00D3517A">
        <w:trPr>
          <w:trHeight w:val="1058"/>
        </w:trPr>
        <w:tc>
          <w:tcPr>
            <w:tcW w:w="15359" w:type="dxa"/>
            <w:tcBorders>
              <w:top w:val="single" w:sz="4" w:space="0" w:color="auto"/>
              <w:left w:val="single" w:sz="4" w:space="0" w:color="auto"/>
              <w:bottom w:val="single" w:sz="4" w:space="0" w:color="auto"/>
              <w:right w:val="single" w:sz="4" w:space="0" w:color="auto"/>
            </w:tcBorders>
          </w:tcPr>
          <w:p w:rsidR="00D3517A" w:rsidRDefault="00D3517A" w:rsidP="00D97F04">
            <w:pPr>
              <w:widowControl/>
              <w:spacing w:line="276" w:lineRule="auto"/>
              <w:rPr>
                <w:rFonts w:ascii="Calibri" w:hAnsi="Calibri" w:cs="Times New Roman"/>
                <w:kern w:val="2"/>
                <w:lang w:eastAsia="en-US" w:bidi="ar-SA"/>
              </w:rPr>
            </w:pPr>
            <w:r>
              <w:rPr>
                <w:rFonts w:ascii="Calibri" w:hAnsi="Calibri" w:cs="Times New Roman"/>
                <w:b/>
                <w:u w:val="single"/>
                <w:lang w:eastAsia="en-US" w:bidi="ar-SA"/>
              </w:rPr>
              <w:t>Informations à l’attention de l’examinateur</w:t>
            </w:r>
            <w:r>
              <w:rPr>
                <w:rFonts w:ascii="Calibri" w:hAnsi="Calibri" w:cs="Times New Roman"/>
                <w:b/>
                <w:lang w:eastAsia="en-US" w:bidi="ar-SA"/>
              </w:rPr>
              <w:t> </w:t>
            </w:r>
            <w:r>
              <w:rPr>
                <w:rFonts w:ascii="Calibri" w:hAnsi="Calibri" w:cs="Times New Roman"/>
                <w:lang w:eastAsia="en-US" w:bidi="ar-SA"/>
              </w:rPr>
              <w:t>relatives au parcours du candidat (absences, maladie, changement d’établissement, horaire incomplet, périodes de stage, élève allophone …) :</w:t>
            </w:r>
          </w:p>
          <w:p w:rsidR="00D3517A" w:rsidRPr="0053131C" w:rsidRDefault="00D3517A" w:rsidP="00D97F04">
            <w:pPr>
              <w:widowControl/>
              <w:spacing w:line="276" w:lineRule="auto"/>
              <w:rPr>
                <w:rFonts w:ascii="Calibri" w:hAnsi="Calibri" w:cs="Times New Roman"/>
                <w:b/>
                <w:kern w:val="2"/>
                <w:lang w:eastAsia="en-US" w:bidi="ar-SA"/>
              </w:rPr>
            </w:pPr>
          </w:p>
        </w:tc>
      </w:tr>
    </w:tbl>
    <w:p w:rsidR="00D3517A" w:rsidRDefault="00D3517A" w:rsidP="00D3517A">
      <w:pPr>
        <w:widowControl/>
        <w:spacing w:line="276" w:lineRule="auto"/>
        <w:rPr>
          <w:rFonts w:ascii="Calibri" w:hAnsi="Calibri" w:cs="Times New Roman"/>
          <w:b/>
          <w:lang w:eastAsia="en-US" w:bidi="ar-SA"/>
        </w:rPr>
      </w:pPr>
    </w:p>
    <w:tbl>
      <w:tblPr>
        <w:tblW w:w="15417" w:type="dxa"/>
        <w:tblLayout w:type="fixed"/>
        <w:tblLook w:val="0000"/>
      </w:tblPr>
      <w:tblGrid>
        <w:gridCol w:w="8330"/>
        <w:gridCol w:w="7087"/>
      </w:tblGrid>
      <w:tr w:rsidR="00D3517A" w:rsidTr="00D3517A">
        <w:trPr>
          <w:trHeight w:val="755"/>
        </w:trPr>
        <w:tc>
          <w:tcPr>
            <w:tcW w:w="15417" w:type="dxa"/>
            <w:gridSpan w:val="2"/>
            <w:tcBorders>
              <w:top w:val="single" w:sz="4" w:space="0" w:color="000000"/>
              <w:left w:val="single" w:sz="4" w:space="0" w:color="000000"/>
              <w:bottom w:val="single" w:sz="4" w:space="0" w:color="000000"/>
              <w:right w:val="single" w:sz="4" w:space="0" w:color="000000"/>
            </w:tcBorders>
            <w:shd w:val="clear" w:color="auto" w:fill="auto"/>
          </w:tcPr>
          <w:p w:rsidR="00D3517A" w:rsidRPr="00D3517A" w:rsidRDefault="00D3517A" w:rsidP="00D97F04">
            <w:pPr>
              <w:widowControl/>
              <w:spacing w:line="276" w:lineRule="auto"/>
              <w:jc w:val="center"/>
              <w:rPr>
                <w:rFonts w:ascii="Calibri" w:hAnsi="Calibri" w:cs="Times New Roman"/>
                <w:b/>
                <w:highlight w:val="yellow"/>
                <w:lang w:eastAsia="en-US" w:bidi="ar-SA"/>
              </w:rPr>
            </w:pPr>
            <w:r w:rsidRPr="00D3517A">
              <w:rPr>
                <w:rFonts w:ascii="Calibri" w:hAnsi="Calibri" w:cs="Times New Roman"/>
                <w:b/>
                <w:highlight w:val="yellow"/>
                <w:lang w:eastAsia="en-US" w:bidi="ar-SA"/>
              </w:rPr>
              <w:t>OBJET D’ETUDE 1</w:t>
            </w:r>
          </w:p>
          <w:p w:rsidR="00D3517A" w:rsidRPr="00D3517A" w:rsidRDefault="00D3517A" w:rsidP="00D3517A">
            <w:pPr>
              <w:widowControl/>
              <w:spacing w:line="276" w:lineRule="auto"/>
              <w:jc w:val="center"/>
              <w:rPr>
                <w:rFonts w:ascii="Calibri" w:hAnsi="Calibri" w:cs="Times New Roman"/>
                <w:b/>
                <w:sz w:val="22"/>
                <w:szCs w:val="22"/>
                <w:lang w:eastAsia="en-US" w:bidi="ar-SA"/>
              </w:rPr>
            </w:pPr>
            <w:r w:rsidRPr="00D3517A">
              <w:rPr>
                <w:rFonts w:ascii="Calibri" w:hAnsi="Calibri" w:cs="Times New Roman"/>
                <w:b/>
                <w:highlight w:val="yellow"/>
                <w:lang w:eastAsia="en-US" w:bidi="ar-SA"/>
              </w:rPr>
              <w:t>La littérature d’idées du XVIe au XVIIIe siècle</w:t>
            </w:r>
          </w:p>
        </w:tc>
      </w:tr>
      <w:tr w:rsidR="00D3517A" w:rsidTr="00D3517A">
        <w:trPr>
          <w:trHeight w:val="452"/>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D3517A" w:rsidRPr="008A59BE" w:rsidRDefault="00D3517A" w:rsidP="00D97F04">
            <w:pPr>
              <w:widowControl/>
              <w:spacing w:line="276" w:lineRule="auto"/>
              <w:jc w:val="center"/>
              <w:rPr>
                <w:rFonts w:ascii="Calibri" w:hAnsi="Calibri" w:cs="Times New Roman"/>
                <w:b/>
                <w:lang w:eastAsia="en-US" w:bidi="ar-SA"/>
              </w:rPr>
            </w:pPr>
            <w:r w:rsidRPr="008A59BE">
              <w:rPr>
                <w:rFonts w:ascii="Calibri" w:hAnsi="Calibri" w:cs="Times New Roman"/>
                <w:b/>
                <w:lang w:eastAsia="en-US" w:bidi="ar-SA"/>
              </w:rPr>
              <w:t>Œ</w:t>
            </w:r>
            <w:r>
              <w:rPr>
                <w:rFonts w:ascii="Calibri" w:hAnsi="Calibri" w:cs="Times New Roman"/>
                <w:b/>
                <w:lang w:eastAsia="en-US" w:bidi="ar-SA"/>
              </w:rPr>
              <w:t>UVRE ET PARCOURS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3517A" w:rsidRPr="005D5EFA" w:rsidRDefault="00D3517A" w:rsidP="00D97F04">
            <w:pPr>
              <w:widowControl/>
              <w:spacing w:line="276" w:lineRule="auto"/>
              <w:jc w:val="center"/>
              <w:rPr>
                <w:rFonts w:ascii="Calibri" w:hAnsi="Calibri" w:cs="Times New Roman"/>
                <w:b/>
                <w:lang w:eastAsia="en-US" w:bidi="ar-SA"/>
              </w:rPr>
            </w:pPr>
            <w:r>
              <w:rPr>
                <w:rFonts w:ascii="Calibri" w:hAnsi="Calibri" w:cs="Times New Roman"/>
                <w:b/>
                <w:lang w:eastAsia="en-US" w:bidi="ar-SA"/>
              </w:rPr>
              <w:t>LECTURE CURSIVE</w:t>
            </w:r>
          </w:p>
        </w:tc>
      </w:tr>
      <w:tr w:rsidR="00D3517A" w:rsidTr="00D3517A">
        <w:trPr>
          <w:trHeight w:val="2967"/>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D3517A" w:rsidRPr="00B60068" w:rsidRDefault="00D3517A" w:rsidP="00D97F04">
            <w:pPr>
              <w:widowControl/>
              <w:spacing w:line="276" w:lineRule="auto"/>
              <w:rPr>
                <w:rFonts w:ascii="Calibri" w:hAnsi="Calibri" w:cs="Times New Roman"/>
                <w:b/>
                <w:sz w:val="20"/>
                <w:szCs w:val="20"/>
                <w:lang w:eastAsia="en-US" w:bidi="ar-SA"/>
              </w:rPr>
            </w:pPr>
          </w:p>
          <w:p w:rsidR="00D3517A" w:rsidRPr="00D3517A" w:rsidRDefault="00D3517A" w:rsidP="00D97F04">
            <w:pPr>
              <w:widowControl/>
              <w:spacing w:line="276" w:lineRule="auto"/>
              <w:rPr>
                <w:rFonts w:ascii="Calibri" w:hAnsi="Calibri" w:cs="Times New Roman"/>
                <w:b/>
                <w:lang w:eastAsia="en-US" w:bidi="ar-SA"/>
              </w:rPr>
            </w:pPr>
            <w:r w:rsidRPr="00D3517A">
              <w:rPr>
                <w:rFonts w:ascii="Calibri" w:hAnsi="Calibri" w:cs="Times New Roman"/>
                <w:b/>
                <w:highlight w:val="yellow"/>
                <w:lang w:eastAsia="en-US" w:bidi="ar-SA"/>
              </w:rPr>
              <w:t>Œuvre intégrale</w:t>
            </w:r>
            <w:r w:rsidRPr="00D3517A">
              <w:rPr>
                <w:rFonts w:cs="Times New Roman"/>
                <w:b/>
                <w:lang w:eastAsia="en-US" w:bidi="ar-SA"/>
              </w:rPr>
              <w:t> </w:t>
            </w:r>
            <w:r w:rsidRPr="00D3517A">
              <w:rPr>
                <w:rFonts w:ascii="Calibri" w:hAnsi="Calibri" w:cs="Times New Roman"/>
                <w:b/>
                <w:lang w:eastAsia="en-US" w:bidi="ar-SA"/>
              </w:rPr>
              <w:t xml:space="preserve">: </w:t>
            </w:r>
            <w:r w:rsidRPr="00D3517A">
              <w:rPr>
                <w:b/>
              </w:rPr>
              <w:t xml:space="preserve">Montesquieu, </w:t>
            </w:r>
            <w:r w:rsidRPr="00D3517A">
              <w:rPr>
                <w:b/>
                <w:u w:val="single"/>
              </w:rPr>
              <w:t>Les Lettres Persanes</w:t>
            </w:r>
            <w:r w:rsidRPr="00D3517A">
              <w:rPr>
                <w:b/>
              </w:rPr>
              <w:t xml:space="preserve"> (1721)</w:t>
            </w:r>
          </w:p>
          <w:p w:rsidR="00D3517A" w:rsidRPr="003A06FA" w:rsidRDefault="00D3517A" w:rsidP="00D3517A">
            <w:pPr>
              <w:rPr>
                <w:rFonts w:ascii="Arial" w:hAnsi="Arial" w:cs="Arial"/>
                <w:b/>
              </w:rPr>
            </w:pPr>
            <w:r>
              <w:rPr>
                <w:rFonts w:ascii="Arial" w:hAnsi="Arial" w:cs="Arial"/>
                <w:b/>
                <w:sz w:val="22"/>
                <w:szCs w:val="22"/>
              </w:rPr>
              <w:t xml:space="preserve">1. </w:t>
            </w:r>
            <w:r w:rsidRPr="003A06FA">
              <w:rPr>
                <w:rFonts w:ascii="Arial" w:hAnsi="Arial" w:cs="Arial"/>
                <w:b/>
                <w:sz w:val="22"/>
                <w:szCs w:val="22"/>
              </w:rPr>
              <w:t xml:space="preserve">Lettre 24 </w:t>
            </w:r>
          </w:p>
          <w:p w:rsidR="00D3517A" w:rsidRPr="003A06FA" w:rsidRDefault="00D3517A" w:rsidP="00D3517A">
            <w:pPr>
              <w:rPr>
                <w:rFonts w:ascii="Arial" w:hAnsi="Arial" w:cs="Arial"/>
                <w:b/>
              </w:rPr>
            </w:pPr>
            <w:r>
              <w:rPr>
                <w:rFonts w:ascii="Arial" w:hAnsi="Arial" w:cs="Arial"/>
                <w:b/>
                <w:sz w:val="22"/>
                <w:szCs w:val="22"/>
              </w:rPr>
              <w:t xml:space="preserve">2. </w:t>
            </w:r>
            <w:r w:rsidRPr="003A06FA">
              <w:rPr>
                <w:rFonts w:ascii="Arial" w:hAnsi="Arial" w:cs="Arial"/>
                <w:b/>
                <w:sz w:val="22"/>
                <w:szCs w:val="22"/>
              </w:rPr>
              <w:t xml:space="preserve">Lettre 30 </w:t>
            </w:r>
          </w:p>
          <w:p w:rsidR="00D3517A" w:rsidRDefault="00D3517A" w:rsidP="00D97F04">
            <w:pPr>
              <w:widowControl/>
              <w:spacing w:line="276" w:lineRule="auto"/>
              <w:rPr>
                <w:rFonts w:ascii="Arial" w:hAnsi="Arial" w:cs="Arial"/>
                <w:b/>
                <w:sz w:val="22"/>
                <w:szCs w:val="22"/>
              </w:rPr>
            </w:pPr>
            <w:r>
              <w:rPr>
                <w:rFonts w:ascii="Calibri" w:hAnsi="Calibri" w:cs="Times New Roman"/>
                <w:b/>
                <w:lang w:eastAsia="en-US" w:bidi="ar-SA"/>
              </w:rPr>
              <w:t xml:space="preserve">3. </w:t>
            </w:r>
            <w:r w:rsidRPr="003A06FA">
              <w:rPr>
                <w:rFonts w:ascii="Arial" w:hAnsi="Arial" w:cs="Arial"/>
                <w:b/>
                <w:sz w:val="22"/>
                <w:szCs w:val="22"/>
              </w:rPr>
              <w:t>Lettre 161</w:t>
            </w:r>
          </w:p>
          <w:p w:rsidR="00D3517A" w:rsidRPr="00D3517A" w:rsidRDefault="00D3517A" w:rsidP="00D97F04">
            <w:pPr>
              <w:widowControl/>
              <w:spacing w:line="276" w:lineRule="auto"/>
              <w:rPr>
                <w:rFonts w:ascii="Calibri" w:hAnsi="Calibri" w:cs="Times New Roman"/>
                <w:b/>
                <w:lang w:eastAsia="en-US" w:bidi="ar-SA"/>
              </w:rPr>
            </w:pPr>
          </w:p>
          <w:p w:rsidR="00D3517A" w:rsidRPr="00D3517A" w:rsidRDefault="00D3517A" w:rsidP="00D3517A">
            <w:pPr>
              <w:widowControl/>
              <w:spacing w:line="276" w:lineRule="auto"/>
              <w:rPr>
                <w:rFonts w:ascii="Calibri" w:hAnsi="Calibri" w:cs="Calibri"/>
                <w:b/>
              </w:rPr>
            </w:pPr>
            <w:r w:rsidRPr="00D3517A">
              <w:rPr>
                <w:rFonts w:ascii="Calibri" w:hAnsi="Calibri" w:cs="Times New Roman"/>
                <w:b/>
                <w:highlight w:val="yellow"/>
                <w:lang w:eastAsia="en-US" w:bidi="ar-SA"/>
              </w:rPr>
              <w:t>Parcours associé</w:t>
            </w:r>
            <w:r w:rsidRPr="00D3517A">
              <w:rPr>
                <w:rFonts w:ascii="Calibri" w:hAnsi="Calibri" w:cs="Times New Roman"/>
                <w:b/>
                <w:lang w:eastAsia="en-US" w:bidi="ar-SA"/>
              </w:rPr>
              <w:t> : Le regard éloigné</w:t>
            </w:r>
          </w:p>
          <w:p w:rsidR="00D3517A" w:rsidRDefault="00D3517A" w:rsidP="00D97F04">
            <w:pPr>
              <w:widowControl/>
              <w:jc w:val="both"/>
              <w:rPr>
                <w:rFonts w:ascii="Calibri" w:hAnsi="Calibri" w:cs="Calibri"/>
                <w:lang w:eastAsia="en-US" w:bidi="ar-SA"/>
              </w:rPr>
            </w:pPr>
            <w:r w:rsidRPr="00D3517A">
              <w:rPr>
                <w:rFonts w:ascii="Calibri" w:hAnsi="Calibri" w:cs="Calibri"/>
                <w:lang w:eastAsia="en-US" w:bidi="ar-SA"/>
              </w:rPr>
              <w:t>Textes étudiés :</w:t>
            </w:r>
          </w:p>
          <w:p w:rsidR="00D3517A" w:rsidRPr="003A06FA" w:rsidRDefault="00D3517A" w:rsidP="00D3517A">
            <w:pPr>
              <w:rPr>
                <w:rFonts w:ascii="Arial" w:hAnsi="Arial" w:cs="Arial"/>
                <w:b/>
              </w:rPr>
            </w:pPr>
            <w:r>
              <w:rPr>
                <w:rFonts w:ascii="Arial" w:hAnsi="Arial" w:cs="Arial"/>
                <w:b/>
                <w:sz w:val="22"/>
                <w:szCs w:val="22"/>
              </w:rPr>
              <w:t xml:space="preserve">1. </w:t>
            </w:r>
            <w:r w:rsidRPr="003A06FA">
              <w:rPr>
                <w:rFonts w:ascii="Arial" w:hAnsi="Arial" w:cs="Arial"/>
                <w:b/>
                <w:sz w:val="22"/>
                <w:szCs w:val="22"/>
              </w:rPr>
              <w:t xml:space="preserve">Cyrano de Bergerac, </w:t>
            </w:r>
            <w:r w:rsidRPr="003A06FA">
              <w:rPr>
                <w:rFonts w:ascii="Arial" w:hAnsi="Arial" w:cs="Arial"/>
                <w:b/>
                <w:i/>
                <w:sz w:val="22"/>
                <w:szCs w:val="22"/>
              </w:rPr>
              <w:t>Les Etats et Empires de la Lune</w:t>
            </w:r>
            <w:r w:rsidRPr="003A06FA">
              <w:rPr>
                <w:rFonts w:ascii="Arial" w:hAnsi="Arial" w:cs="Arial"/>
                <w:b/>
                <w:sz w:val="22"/>
                <w:szCs w:val="22"/>
              </w:rPr>
              <w:t xml:space="preserve">, 1657 </w:t>
            </w:r>
          </w:p>
          <w:p w:rsidR="00D3517A" w:rsidRPr="003A06FA" w:rsidRDefault="00D3517A" w:rsidP="00D3517A">
            <w:pPr>
              <w:rPr>
                <w:rFonts w:ascii="Arial" w:hAnsi="Arial" w:cs="Arial"/>
                <w:b/>
              </w:rPr>
            </w:pPr>
            <w:r>
              <w:rPr>
                <w:rFonts w:ascii="Arial" w:hAnsi="Arial" w:cs="Arial"/>
                <w:b/>
                <w:sz w:val="22"/>
                <w:szCs w:val="22"/>
              </w:rPr>
              <w:t xml:space="preserve">2. </w:t>
            </w:r>
            <w:r w:rsidRPr="003A06FA">
              <w:rPr>
                <w:rFonts w:ascii="Arial" w:hAnsi="Arial" w:cs="Arial"/>
                <w:b/>
                <w:sz w:val="22"/>
                <w:szCs w:val="22"/>
              </w:rPr>
              <w:t xml:space="preserve">Voltaire, </w:t>
            </w:r>
            <w:r w:rsidRPr="003A06FA">
              <w:rPr>
                <w:rFonts w:ascii="Arial" w:hAnsi="Arial" w:cs="Arial"/>
                <w:b/>
                <w:i/>
                <w:sz w:val="22"/>
                <w:szCs w:val="22"/>
              </w:rPr>
              <w:t>Candide</w:t>
            </w:r>
            <w:r w:rsidRPr="003A06FA">
              <w:rPr>
                <w:rFonts w:ascii="Arial" w:hAnsi="Arial" w:cs="Arial"/>
                <w:b/>
                <w:sz w:val="22"/>
                <w:szCs w:val="22"/>
              </w:rPr>
              <w:t xml:space="preserve">, « L’Eldorado » ,1759 </w:t>
            </w:r>
          </w:p>
          <w:p w:rsidR="00D3517A" w:rsidRPr="00D3517A" w:rsidRDefault="00D3517A" w:rsidP="00D3517A">
            <w:pPr>
              <w:widowControl/>
              <w:jc w:val="both"/>
              <w:rPr>
                <w:rFonts w:ascii="Calibri" w:hAnsi="Calibri" w:cs="Calibri"/>
                <w:lang w:eastAsia="en-US" w:bidi="ar-SA"/>
              </w:rPr>
            </w:pPr>
            <w:r>
              <w:rPr>
                <w:rFonts w:ascii="Arial" w:hAnsi="Arial" w:cs="Arial"/>
                <w:b/>
                <w:sz w:val="22"/>
                <w:szCs w:val="22"/>
              </w:rPr>
              <w:t xml:space="preserve">3. </w:t>
            </w:r>
            <w:r w:rsidRPr="003A06FA">
              <w:rPr>
                <w:rFonts w:ascii="Arial" w:hAnsi="Arial" w:cs="Arial"/>
                <w:b/>
                <w:sz w:val="22"/>
                <w:szCs w:val="22"/>
              </w:rPr>
              <w:t xml:space="preserve">Diderot, </w:t>
            </w:r>
            <w:r w:rsidRPr="003A06FA">
              <w:rPr>
                <w:rFonts w:ascii="Arial" w:hAnsi="Arial" w:cs="Arial"/>
                <w:b/>
                <w:i/>
                <w:sz w:val="22"/>
                <w:szCs w:val="22"/>
              </w:rPr>
              <w:t>Supplément au voyage de Bougainville</w:t>
            </w:r>
            <w:r w:rsidRPr="003A06FA">
              <w:rPr>
                <w:rFonts w:ascii="Arial" w:hAnsi="Arial" w:cs="Arial"/>
                <w:b/>
                <w:sz w:val="22"/>
                <w:szCs w:val="22"/>
              </w:rPr>
              <w:t xml:space="preserve">, 1773 </w:t>
            </w:r>
          </w:p>
          <w:p w:rsidR="00D3517A" w:rsidRPr="0002004D" w:rsidRDefault="00D3517A" w:rsidP="00D97F04">
            <w:pPr>
              <w:widowControl/>
              <w:ind w:left="720"/>
              <w:rPr>
                <w:rFonts w:ascii="Calibri" w:hAnsi="Calibri" w:cs="Times New Roman"/>
                <w:sz w:val="22"/>
                <w:szCs w:val="22"/>
                <w:lang w:eastAsia="en-US" w:bidi="ar-SA"/>
              </w:rPr>
            </w:pPr>
          </w:p>
          <w:p w:rsidR="00D3517A" w:rsidRPr="00856EE9" w:rsidRDefault="00D3517A" w:rsidP="00D97F04">
            <w:pPr>
              <w:widowControl/>
              <w:rPr>
                <w:rFonts w:cs="Times New Roman"/>
                <w:sz w:val="20"/>
                <w:szCs w:val="20"/>
                <w:lang w:eastAsia="en-US" w:bidi="ar-SA"/>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3517A" w:rsidRDefault="00D3517A" w:rsidP="00D97F04">
            <w:pPr>
              <w:widowControl/>
              <w:spacing w:line="276" w:lineRule="auto"/>
              <w:jc w:val="both"/>
              <w:rPr>
                <w:rFonts w:ascii="Calibri" w:hAnsi="Calibri" w:cs="Calibri"/>
                <w:b/>
                <w:color w:val="0070C0"/>
                <w:sz w:val="20"/>
                <w:szCs w:val="20"/>
              </w:rPr>
            </w:pPr>
          </w:p>
          <w:p w:rsidR="00D3517A" w:rsidRPr="00D3517A" w:rsidRDefault="00D3517A" w:rsidP="00D3517A">
            <w:pPr>
              <w:widowControl/>
              <w:spacing w:line="276" w:lineRule="auto"/>
              <w:jc w:val="both"/>
              <w:rPr>
                <w:rFonts w:ascii="Arial" w:hAnsi="Arial" w:cs="Arial"/>
              </w:rPr>
            </w:pPr>
            <w:r w:rsidRPr="003A06FA">
              <w:rPr>
                <w:rFonts w:ascii="Arial" w:hAnsi="Arial" w:cs="Arial"/>
                <w:sz w:val="22"/>
                <w:szCs w:val="22"/>
              </w:rPr>
              <w:t xml:space="preserve">MONTAIGNE, </w:t>
            </w:r>
            <w:r w:rsidRPr="003A06FA">
              <w:rPr>
                <w:rFonts w:ascii="Arial" w:hAnsi="Arial" w:cs="Arial"/>
                <w:i/>
                <w:sz w:val="22"/>
                <w:szCs w:val="22"/>
              </w:rPr>
              <w:t>Les Essais</w:t>
            </w:r>
            <w:r>
              <w:rPr>
                <w:rFonts w:ascii="Arial" w:hAnsi="Arial" w:cs="Arial"/>
                <w:sz w:val="22"/>
                <w:szCs w:val="22"/>
              </w:rPr>
              <w:t xml:space="preserve">, « Des cannibales », </w:t>
            </w:r>
            <w:r w:rsidRPr="003A06FA">
              <w:rPr>
                <w:rFonts w:ascii="Arial" w:hAnsi="Arial" w:cs="Arial"/>
                <w:sz w:val="22"/>
                <w:szCs w:val="22"/>
              </w:rPr>
              <w:t>1580</w:t>
            </w:r>
          </w:p>
          <w:p w:rsidR="00D3517A" w:rsidRPr="00E901DD" w:rsidRDefault="00D3517A" w:rsidP="00D97F04">
            <w:pPr>
              <w:widowControl/>
              <w:spacing w:line="276" w:lineRule="auto"/>
              <w:jc w:val="both"/>
              <w:rPr>
                <w:rFonts w:ascii="Calibri" w:hAnsi="Calibri" w:cs="Calibri"/>
                <w:b/>
                <w:color w:val="0070C0"/>
                <w:sz w:val="20"/>
                <w:szCs w:val="20"/>
              </w:rPr>
            </w:pPr>
          </w:p>
        </w:tc>
      </w:tr>
    </w:tbl>
    <w:p w:rsidR="00D3517A" w:rsidRDefault="00D3517A" w:rsidP="00D3517A">
      <w:pPr>
        <w:widowControl/>
        <w:spacing w:line="276" w:lineRule="auto"/>
      </w:pPr>
    </w:p>
    <w:p w:rsidR="000A42E8" w:rsidRPr="000A42E8" w:rsidRDefault="000A42E8" w:rsidP="000A42E8">
      <w:pPr>
        <w:widowControl/>
        <w:suppressAutoHyphens w:val="0"/>
        <w:rPr>
          <w:b/>
          <w:highlight w:val="yellow"/>
        </w:rPr>
      </w:pPr>
    </w:p>
    <w:p w:rsidR="000A42E8" w:rsidRDefault="000A42E8">
      <w:pPr>
        <w:rPr>
          <w:b/>
          <w:highlight w:val="yellow"/>
        </w:rPr>
      </w:pPr>
    </w:p>
    <w:p w:rsidR="000A42E8" w:rsidRDefault="000A42E8">
      <w:pPr>
        <w:rPr>
          <w:b/>
          <w:highlight w:val="yellow"/>
        </w:rPr>
      </w:pPr>
    </w:p>
    <w:p w:rsidR="000A42E8" w:rsidRDefault="000A42E8">
      <w:pPr>
        <w:rPr>
          <w:b/>
          <w:highlight w:val="yellow"/>
        </w:rPr>
      </w:pPr>
    </w:p>
    <w:p w:rsidR="000A42E8" w:rsidRPr="00D3517A" w:rsidRDefault="000A42E8" w:rsidP="00D3517A">
      <w:pPr>
        <w:widowControl/>
        <w:suppressAutoHyphens w:val="0"/>
        <w:rPr>
          <w:b/>
          <w:highlight w:val="yellow"/>
        </w:rPr>
      </w:pPr>
      <w:r>
        <w:rPr>
          <w:b/>
          <w:highlight w:val="yellow"/>
        </w:rPr>
        <w:br w:type="page"/>
      </w:r>
      <w:r w:rsidR="005400E3" w:rsidRPr="005400E3">
        <w:rPr>
          <w:b/>
          <w:highlight w:val="yellow"/>
        </w:rPr>
        <w:lastRenderedPageBreak/>
        <w:t xml:space="preserve">Montesquieu, </w:t>
      </w:r>
      <w:r w:rsidR="005400E3" w:rsidRPr="005400E3">
        <w:rPr>
          <w:b/>
          <w:highlight w:val="yellow"/>
          <w:u w:val="single"/>
        </w:rPr>
        <w:t>Les Lettres Persanes</w:t>
      </w:r>
      <w:r w:rsidR="005400E3" w:rsidRPr="005400E3">
        <w:rPr>
          <w:b/>
          <w:highlight w:val="yellow"/>
        </w:rPr>
        <w:t xml:space="preserve"> (1721) – Parcours « le regard éloigné »</w:t>
      </w:r>
      <w:r w:rsidR="00D3517A">
        <w:rPr>
          <w:b/>
        </w:rPr>
        <w:tab/>
      </w:r>
      <w:r>
        <w:rPr>
          <w:b/>
        </w:rPr>
        <w:t>(document pédagogique &gt; récapitulatif complet des activités</w:t>
      </w:r>
      <w:r w:rsidR="00D3517A">
        <w:rPr>
          <w:b/>
        </w:rPr>
        <w:t>)</w:t>
      </w:r>
    </w:p>
    <w:tbl>
      <w:tblPr>
        <w:tblpPr w:leftFromText="141" w:rightFromText="141" w:vertAnchor="page" w:horzAnchor="margin" w:tblpY="1675"/>
        <w:tblW w:w="15559" w:type="dxa"/>
        <w:tblLayout w:type="fixed"/>
        <w:tblLook w:val="0000"/>
      </w:tblPr>
      <w:tblGrid>
        <w:gridCol w:w="4219"/>
        <w:gridCol w:w="4110"/>
        <w:gridCol w:w="4962"/>
        <w:gridCol w:w="2268"/>
      </w:tblGrid>
      <w:tr w:rsidR="000A42E8" w:rsidTr="00D3517A">
        <w:trPr>
          <w:trHeight w:val="756"/>
        </w:trPr>
        <w:tc>
          <w:tcPr>
            <w:tcW w:w="4219" w:type="dxa"/>
            <w:tcBorders>
              <w:top w:val="single" w:sz="4" w:space="0" w:color="000000"/>
              <w:left w:val="single" w:sz="4" w:space="0" w:color="000000"/>
              <w:bottom w:val="single" w:sz="4" w:space="0" w:color="000000"/>
              <w:right w:val="single" w:sz="4" w:space="0" w:color="000000"/>
            </w:tcBorders>
            <w:shd w:val="clear" w:color="auto" w:fill="auto"/>
          </w:tcPr>
          <w:p w:rsidR="000A42E8" w:rsidRDefault="000A42E8" w:rsidP="00D97F04">
            <w:pPr>
              <w:widowControl/>
              <w:spacing w:line="276" w:lineRule="auto"/>
              <w:jc w:val="center"/>
              <w:rPr>
                <w:rFonts w:ascii="Arial" w:hAnsi="Arial" w:cs="Arial"/>
                <w:b/>
                <w:lang w:eastAsia="en-US" w:bidi="ar-SA"/>
              </w:rPr>
            </w:pPr>
          </w:p>
          <w:p w:rsidR="000A42E8" w:rsidRPr="003E5887" w:rsidRDefault="000A42E8" w:rsidP="00D97F04">
            <w:pPr>
              <w:widowControl/>
              <w:spacing w:line="276" w:lineRule="auto"/>
              <w:jc w:val="center"/>
              <w:rPr>
                <w:rFonts w:ascii="Arial" w:hAnsi="Arial" w:cs="Arial"/>
                <w:b/>
                <w:lang w:eastAsia="en-US" w:bidi="ar-SA"/>
              </w:rPr>
            </w:pPr>
            <w:r w:rsidRPr="003E5887">
              <w:rPr>
                <w:rFonts w:ascii="Arial" w:hAnsi="Arial" w:cs="Arial"/>
                <w:b/>
                <w:sz w:val="22"/>
                <w:szCs w:val="22"/>
                <w:lang w:eastAsia="en-US" w:bidi="ar-SA"/>
              </w:rPr>
              <w:t>OBJET D’ETUDE 1</w:t>
            </w:r>
          </w:p>
          <w:p w:rsidR="000A42E8" w:rsidRPr="003E5887" w:rsidRDefault="000A42E8" w:rsidP="00D97F04">
            <w:pPr>
              <w:widowControl/>
              <w:spacing w:line="276" w:lineRule="auto"/>
              <w:rPr>
                <w:rFonts w:ascii="Arial" w:hAnsi="Arial" w:cs="Arial"/>
                <w:lang w:eastAsia="en-US" w:bidi="ar-SA"/>
              </w:rPr>
            </w:pPr>
            <w:r w:rsidRPr="003E5887">
              <w:rPr>
                <w:rFonts w:ascii="Arial" w:hAnsi="Arial" w:cs="Arial"/>
                <w:sz w:val="22"/>
                <w:szCs w:val="22"/>
                <w:lang w:eastAsia="en-US" w:bidi="ar-SA"/>
              </w:rPr>
              <w:t xml:space="preserve">La littérature d’idées du XVIe au XVIIIe </w:t>
            </w:r>
            <w:r>
              <w:rPr>
                <w:rFonts w:ascii="Arial" w:hAnsi="Arial" w:cs="Arial"/>
                <w:sz w:val="22"/>
                <w:szCs w:val="22"/>
                <w:lang w:eastAsia="en-US" w:bidi="ar-SA"/>
              </w:rPr>
              <w:t>siècle</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0A42E8" w:rsidRDefault="000A42E8" w:rsidP="00D97F04">
            <w:pPr>
              <w:widowControl/>
              <w:spacing w:line="276" w:lineRule="auto"/>
              <w:jc w:val="center"/>
              <w:rPr>
                <w:rFonts w:ascii="Arial" w:hAnsi="Arial" w:cs="Arial"/>
                <w:b/>
                <w:lang w:eastAsia="en-US" w:bidi="ar-SA"/>
              </w:rPr>
            </w:pPr>
          </w:p>
          <w:p w:rsidR="000A42E8" w:rsidRPr="003E5887" w:rsidRDefault="000A42E8" w:rsidP="00D97F04">
            <w:pPr>
              <w:widowControl/>
              <w:spacing w:line="276" w:lineRule="auto"/>
              <w:jc w:val="center"/>
              <w:rPr>
                <w:rFonts w:ascii="Arial" w:hAnsi="Arial" w:cs="Arial"/>
                <w:b/>
                <w:lang w:eastAsia="en-US" w:bidi="ar-SA"/>
              </w:rPr>
            </w:pPr>
            <w:r w:rsidRPr="003E5887">
              <w:rPr>
                <w:rFonts w:ascii="Arial" w:hAnsi="Arial" w:cs="Arial"/>
                <w:b/>
                <w:sz w:val="22"/>
                <w:szCs w:val="22"/>
                <w:lang w:eastAsia="en-US" w:bidi="ar-SA"/>
              </w:rPr>
              <w:t>ŒUVRE ET PARCOURS</w:t>
            </w:r>
          </w:p>
          <w:p w:rsidR="000A42E8" w:rsidRPr="003E5887" w:rsidRDefault="000A42E8" w:rsidP="00D97F04">
            <w:pPr>
              <w:widowControl/>
              <w:spacing w:line="276" w:lineRule="auto"/>
              <w:rPr>
                <w:rFonts w:ascii="Arial" w:hAnsi="Arial" w:cs="Arial"/>
                <w:lang w:eastAsia="en-US" w:bidi="ar-SA"/>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0A42E8" w:rsidRDefault="000A42E8" w:rsidP="00D97F04">
            <w:pPr>
              <w:widowControl/>
              <w:spacing w:line="276" w:lineRule="auto"/>
              <w:jc w:val="center"/>
              <w:rPr>
                <w:rFonts w:ascii="Arial" w:hAnsi="Arial" w:cs="Arial"/>
                <w:b/>
                <w:lang w:eastAsia="en-US" w:bidi="ar-SA"/>
              </w:rPr>
            </w:pPr>
          </w:p>
          <w:p w:rsidR="000A42E8" w:rsidRPr="003E5887" w:rsidRDefault="000A42E8" w:rsidP="00D97F04">
            <w:pPr>
              <w:widowControl/>
              <w:spacing w:line="276" w:lineRule="auto"/>
              <w:jc w:val="center"/>
              <w:rPr>
                <w:rFonts w:ascii="Arial" w:hAnsi="Arial" w:cs="Arial"/>
                <w:b/>
                <w:lang w:eastAsia="en-US" w:bidi="ar-SA"/>
              </w:rPr>
            </w:pPr>
            <w:r w:rsidRPr="003E5887">
              <w:rPr>
                <w:rFonts w:ascii="Arial" w:hAnsi="Arial" w:cs="Arial"/>
                <w:b/>
                <w:sz w:val="22"/>
                <w:szCs w:val="22"/>
                <w:lang w:eastAsia="en-US" w:bidi="ar-SA"/>
              </w:rPr>
              <w:t>PROLONGEMENTS ARTISTIQUES ET CULTURELS ET/OU TEXTES COMPLEMENTAIRES</w:t>
            </w:r>
          </w:p>
        </w:tc>
        <w:tc>
          <w:tcPr>
            <w:tcW w:w="2268" w:type="dxa"/>
            <w:tcBorders>
              <w:top w:val="single" w:sz="4" w:space="0" w:color="000000"/>
              <w:left w:val="single" w:sz="4" w:space="0" w:color="000000"/>
              <w:bottom w:val="single" w:sz="4" w:space="0" w:color="000000"/>
              <w:right w:val="single" w:sz="4" w:space="0" w:color="000000"/>
            </w:tcBorders>
          </w:tcPr>
          <w:p w:rsidR="000A42E8" w:rsidRDefault="000A42E8" w:rsidP="00D97F04">
            <w:pPr>
              <w:widowControl/>
              <w:spacing w:line="276" w:lineRule="auto"/>
              <w:jc w:val="center"/>
              <w:rPr>
                <w:rFonts w:ascii="Arial" w:hAnsi="Arial" w:cs="Arial"/>
                <w:b/>
                <w:lang w:eastAsia="en-US" w:bidi="ar-SA"/>
              </w:rPr>
            </w:pPr>
          </w:p>
          <w:p w:rsidR="000A42E8" w:rsidRPr="003E5887" w:rsidRDefault="000A42E8" w:rsidP="00D97F04">
            <w:pPr>
              <w:widowControl/>
              <w:spacing w:line="276" w:lineRule="auto"/>
              <w:jc w:val="center"/>
              <w:rPr>
                <w:rFonts w:ascii="Arial" w:hAnsi="Arial" w:cs="Arial"/>
                <w:b/>
                <w:lang w:eastAsia="en-US" w:bidi="ar-SA"/>
              </w:rPr>
            </w:pPr>
            <w:r w:rsidRPr="003E5887">
              <w:rPr>
                <w:rFonts w:ascii="Arial" w:hAnsi="Arial" w:cs="Arial"/>
                <w:b/>
                <w:sz w:val="22"/>
                <w:szCs w:val="22"/>
                <w:lang w:eastAsia="en-US" w:bidi="ar-SA"/>
              </w:rPr>
              <w:t>LECTURE CURSIVE</w:t>
            </w:r>
          </w:p>
        </w:tc>
      </w:tr>
      <w:tr w:rsidR="000A42E8" w:rsidTr="00D3517A">
        <w:trPr>
          <w:trHeight w:val="2131"/>
        </w:trPr>
        <w:tc>
          <w:tcPr>
            <w:tcW w:w="4219" w:type="dxa"/>
            <w:tcBorders>
              <w:top w:val="single" w:sz="4" w:space="0" w:color="000000"/>
              <w:left w:val="single" w:sz="4" w:space="0" w:color="000000"/>
              <w:bottom w:val="single" w:sz="4" w:space="0" w:color="000000"/>
              <w:right w:val="single" w:sz="4" w:space="0" w:color="000000"/>
            </w:tcBorders>
            <w:shd w:val="clear" w:color="auto" w:fill="auto"/>
          </w:tcPr>
          <w:p w:rsidR="000A42E8" w:rsidRDefault="000A42E8" w:rsidP="00D97F04">
            <w:pPr>
              <w:widowControl/>
              <w:spacing w:line="276" w:lineRule="auto"/>
              <w:rPr>
                <w:rFonts w:ascii="Arial" w:hAnsi="Arial" w:cs="Arial"/>
              </w:rPr>
            </w:pPr>
          </w:p>
          <w:p w:rsidR="000A42E8" w:rsidRDefault="000A42E8" w:rsidP="00D97F04">
            <w:pPr>
              <w:widowControl/>
              <w:spacing w:line="276" w:lineRule="auto"/>
              <w:rPr>
                <w:rFonts w:ascii="Arial" w:hAnsi="Arial" w:cs="Arial"/>
              </w:rPr>
            </w:pPr>
            <w:r w:rsidRPr="003A06FA">
              <w:rPr>
                <w:rFonts w:ascii="Arial" w:hAnsi="Arial" w:cs="Arial"/>
                <w:b/>
                <w:sz w:val="22"/>
                <w:szCs w:val="22"/>
              </w:rPr>
              <w:t>(Problématique</w:t>
            </w:r>
            <w:r>
              <w:rPr>
                <w:rFonts w:ascii="Arial" w:hAnsi="Arial" w:cs="Arial"/>
                <w:sz w:val="22"/>
                <w:szCs w:val="22"/>
              </w:rPr>
              <w:t> : Comment le procédé du regard décentré permet-il à Montesquieu de mettre en place la satire des mœurs et des institutions françaises ?</w:t>
            </w:r>
            <w:r w:rsidRPr="003A06FA">
              <w:rPr>
                <w:rFonts w:ascii="Arial" w:hAnsi="Arial" w:cs="Arial"/>
                <w:b/>
                <w:sz w:val="22"/>
                <w:szCs w:val="22"/>
              </w:rPr>
              <w:t>)</w:t>
            </w:r>
          </w:p>
          <w:p w:rsidR="000A42E8" w:rsidRPr="003E5887" w:rsidRDefault="000A42E8" w:rsidP="00D97F04">
            <w:pPr>
              <w:widowControl/>
              <w:spacing w:line="276" w:lineRule="auto"/>
              <w:rPr>
                <w:rFonts w:ascii="Arial" w:hAnsi="Arial" w:cs="Arial"/>
              </w:rPr>
            </w:pPr>
          </w:p>
          <w:p w:rsidR="000A42E8" w:rsidRDefault="000A42E8" w:rsidP="00D97F04">
            <w:pPr>
              <w:widowControl/>
              <w:spacing w:line="276" w:lineRule="auto"/>
              <w:rPr>
                <w:rFonts w:ascii="Arial" w:hAnsi="Arial" w:cs="Arial"/>
                <w:b/>
                <w:lang w:eastAsia="en-US" w:bidi="ar-SA"/>
              </w:rPr>
            </w:pPr>
            <w:r>
              <w:rPr>
                <w:rFonts w:ascii="Arial" w:hAnsi="Arial" w:cs="Arial"/>
                <w:b/>
                <w:sz w:val="22"/>
                <w:szCs w:val="22"/>
                <w:u w:val="single"/>
                <w:lang w:eastAsia="en-US" w:bidi="ar-SA"/>
              </w:rPr>
              <w:t>É</w:t>
            </w:r>
            <w:r w:rsidRPr="003A06FA">
              <w:rPr>
                <w:rFonts w:ascii="Arial" w:hAnsi="Arial" w:cs="Arial"/>
                <w:b/>
                <w:sz w:val="22"/>
                <w:szCs w:val="22"/>
                <w:u w:val="single"/>
                <w:lang w:eastAsia="en-US" w:bidi="ar-SA"/>
              </w:rPr>
              <w:t>tudes transversales</w:t>
            </w:r>
            <w:r w:rsidRPr="003E5887">
              <w:rPr>
                <w:rFonts w:ascii="Arial" w:hAnsi="Arial" w:cs="Arial"/>
                <w:b/>
                <w:sz w:val="22"/>
                <w:szCs w:val="22"/>
                <w:lang w:eastAsia="en-US" w:bidi="ar-SA"/>
              </w:rPr>
              <w:t xml:space="preserve"> : </w:t>
            </w:r>
          </w:p>
          <w:p w:rsidR="000A42E8" w:rsidRDefault="000A42E8" w:rsidP="00D97F04">
            <w:pPr>
              <w:widowControl/>
              <w:spacing w:line="276" w:lineRule="auto"/>
              <w:rPr>
                <w:rFonts w:ascii="Arial" w:hAnsi="Arial" w:cs="Arial"/>
                <w:lang w:eastAsia="en-US" w:bidi="ar-SA"/>
              </w:rPr>
            </w:pPr>
            <w:r w:rsidRPr="00785C40">
              <w:rPr>
                <w:rFonts w:ascii="Arial" w:hAnsi="Arial" w:cs="Arial"/>
                <w:sz w:val="22"/>
                <w:szCs w:val="22"/>
                <w:lang w:eastAsia="en-US" w:bidi="ar-SA"/>
              </w:rPr>
              <w:t>-</w:t>
            </w:r>
            <w:r>
              <w:rPr>
                <w:rFonts w:ascii="Arial" w:hAnsi="Arial" w:cs="Arial"/>
                <w:sz w:val="22"/>
                <w:szCs w:val="22"/>
                <w:lang w:eastAsia="en-US" w:bidi="ar-SA"/>
              </w:rPr>
              <w:t>La question du genre </w:t>
            </w:r>
          </w:p>
          <w:p w:rsidR="000A42E8" w:rsidRDefault="000A42E8" w:rsidP="00D97F04">
            <w:pPr>
              <w:widowControl/>
              <w:spacing w:line="276" w:lineRule="auto"/>
              <w:rPr>
                <w:rFonts w:ascii="Arial" w:hAnsi="Arial" w:cs="Arial"/>
                <w:lang w:eastAsia="en-US" w:bidi="ar-SA"/>
              </w:rPr>
            </w:pPr>
            <w:r>
              <w:rPr>
                <w:rFonts w:ascii="Arial" w:hAnsi="Arial" w:cs="Arial"/>
                <w:sz w:val="22"/>
                <w:szCs w:val="22"/>
                <w:lang w:eastAsia="en-US" w:bidi="ar-SA"/>
              </w:rPr>
              <w:t>- La variété des procédés de la satire</w:t>
            </w:r>
          </w:p>
          <w:p w:rsidR="000A42E8" w:rsidRDefault="000A42E8" w:rsidP="00D97F04">
            <w:pPr>
              <w:widowControl/>
              <w:spacing w:line="276" w:lineRule="auto"/>
              <w:rPr>
                <w:rFonts w:ascii="Arial" w:hAnsi="Arial" w:cs="Arial"/>
                <w:lang w:eastAsia="en-US" w:bidi="ar-SA"/>
              </w:rPr>
            </w:pPr>
            <w:r>
              <w:rPr>
                <w:rFonts w:ascii="Arial" w:hAnsi="Arial" w:cs="Arial"/>
                <w:sz w:val="22"/>
                <w:szCs w:val="22"/>
                <w:lang w:eastAsia="en-US" w:bidi="ar-SA"/>
              </w:rPr>
              <w:t>- La mise en perspective de deux mondes : jeux de miroirs</w:t>
            </w:r>
          </w:p>
          <w:p w:rsidR="000A42E8" w:rsidRDefault="000A42E8" w:rsidP="00D97F04">
            <w:pPr>
              <w:widowControl/>
              <w:spacing w:line="276" w:lineRule="auto"/>
              <w:rPr>
                <w:rFonts w:ascii="Arial" w:hAnsi="Arial" w:cs="Arial"/>
                <w:lang w:eastAsia="en-US" w:bidi="ar-SA"/>
              </w:rPr>
            </w:pPr>
            <w:r>
              <w:rPr>
                <w:rFonts w:ascii="Arial" w:hAnsi="Arial" w:cs="Arial"/>
                <w:sz w:val="22"/>
                <w:szCs w:val="22"/>
                <w:lang w:eastAsia="en-US" w:bidi="ar-SA"/>
              </w:rPr>
              <w:t>-Le roman du sérail</w:t>
            </w:r>
          </w:p>
          <w:p w:rsidR="000A42E8" w:rsidRDefault="000A42E8" w:rsidP="00D97F04">
            <w:pPr>
              <w:widowControl/>
              <w:spacing w:line="276" w:lineRule="auto"/>
              <w:rPr>
                <w:rFonts w:ascii="Arial" w:hAnsi="Arial" w:cs="Arial"/>
                <w:lang w:eastAsia="en-US" w:bidi="ar-SA"/>
              </w:rPr>
            </w:pPr>
          </w:p>
          <w:p w:rsidR="000A42E8" w:rsidRDefault="000A42E8" w:rsidP="00D97F04">
            <w:pPr>
              <w:widowControl/>
              <w:spacing w:line="276" w:lineRule="auto"/>
              <w:rPr>
                <w:rFonts w:ascii="Arial" w:hAnsi="Arial" w:cs="Arial"/>
                <w:lang w:eastAsia="en-US" w:bidi="ar-SA"/>
              </w:rPr>
            </w:pPr>
          </w:p>
          <w:p w:rsidR="000A42E8" w:rsidRPr="00785C40" w:rsidRDefault="000A42E8" w:rsidP="00D97F04">
            <w:pPr>
              <w:widowControl/>
              <w:spacing w:line="276" w:lineRule="auto"/>
              <w:rPr>
                <w:rFonts w:ascii="Arial" w:hAnsi="Arial" w:cs="Arial"/>
                <w:lang w:eastAsia="en-US" w:bidi="ar-SA"/>
              </w:rPr>
            </w:pPr>
          </w:p>
          <w:p w:rsidR="000A42E8" w:rsidRPr="003E5887" w:rsidRDefault="000A42E8" w:rsidP="00D97F04">
            <w:pPr>
              <w:widowControl/>
              <w:spacing w:line="276" w:lineRule="auto"/>
              <w:ind w:hanging="142"/>
              <w:jc w:val="both"/>
              <w:rPr>
                <w:rFonts w:ascii="Arial" w:hAnsi="Arial" w:cs="Arial"/>
                <w:lang w:eastAsia="en-US" w:bidi="ar-SA"/>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0A42E8" w:rsidRPr="003E5887" w:rsidRDefault="000A42E8" w:rsidP="00D97F04">
            <w:pPr>
              <w:widowControl/>
              <w:spacing w:line="276" w:lineRule="auto"/>
              <w:rPr>
                <w:rFonts w:ascii="Arial" w:hAnsi="Arial" w:cs="Arial"/>
                <w:b/>
                <w:lang w:eastAsia="en-US" w:bidi="ar-SA"/>
              </w:rPr>
            </w:pPr>
          </w:p>
          <w:p w:rsidR="000A42E8" w:rsidRPr="003E5887" w:rsidRDefault="000A42E8" w:rsidP="00D97F04">
            <w:pPr>
              <w:widowControl/>
              <w:spacing w:line="276" w:lineRule="auto"/>
              <w:rPr>
                <w:rFonts w:ascii="Arial" w:hAnsi="Arial" w:cs="Arial"/>
                <w:b/>
                <w:lang w:eastAsia="en-US" w:bidi="ar-SA"/>
              </w:rPr>
            </w:pPr>
            <w:r w:rsidRPr="00F14156">
              <w:rPr>
                <w:rFonts w:ascii="Arial" w:hAnsi="Arial" w:cs="Arial"/>
                <w:b/>
                <w:sz w:val="22"/>
                <w:szCs w:val="22"/>
                <w:highlight w:val="yellow"/>
                <w:lang w:eastAsia="en-US" w:bidi="ar-SA"/>
              </w:rPr>
              <w:t>Œuvre intégrale</w:t>
            </w:r>
            <w:r w:rsidRPr="003E5887">
              <w:rPr>
                <w:rFonts w:ascii="Arial" w:hAnsi="Arial" w:cs="Arial"/>
                <w:b/>
                <w:sz w:val="22"/>
                <w:szCs w:val="22"/>
                <w:lang w:eastAsia="en-US" w:bidi="ar-SA"/>
              </w:rPr>
              <w:t xml:space="preserve"> : </w:t>
            </w:r>
            <w:r w:rsidRPr="00F14156">
              <w:rPr>
                <w:rFonts w:ascii="Arial" w:hAnsi="Arial" w:cs="Arial"/>
                <w:b/>
                <w:sz w:val="22"/>
                <w:szCs w:val="22"/>
              </w:rPr>
              <w:t xml:space="preserve">MONTESQUIEU,  </w:t>
            </w:r>
            <w:r w:rsidRPr="00F14156">
              <w:rPr>
                <w:rFonts w:ascii="Arial" w:hAnsi="Arial" w:cs="Arial"/>
                <w:b/>
                <w:i/>
                <w:sz w:val="22"/>
                <w:szCs w:val="22"/>
              </w:rPr>
              <w:t>Les Lettres Persanes</w:t>
            </w:r>
            <w:r w:rsidRPr="00F14156">
              <w:rPr>
                <w:rFonts w:ascii="Arial" w:hAnsi="Arial" w:cs="Arial"/>
                <w:b/>
                <w:sz w:val="22"/>
                <w:szCs w:val="22"/>
              </w:rPr>
              <w:t>, 1721</w:t>
            </w:r>
          </w:p>
          <w:p w:rsidR="000A42E8" w:rsidRDefault="000A42E8" w:rsidP="00D97F04">
            <w:pPr>
              <w:widowControl/>
              <w:spacing w:line="276" w:lineRule="auto"/>
              <w:rPr>
                <w:rFonts w:ascii="Arial" w:hAnsi="Arial" w:cs="Arial"/>
                <w:u w:val="single"/>
              </w:rPr>
            </w:pPr>
          </w:p>
          <w:p w:rsidR="000A42E8" w:rsidRPr="003A06FA" w:rsidRDefault="000A42E8" w:rsidP="00D97F04">
            <w:pPr>
              <w:widowControl/>
              <w:spacing w:line="276" w:lineRule="auto"/>
              <w:rPr>
                <w:rFonts w:ascii="Arial" w:hAnsi="Arial" w:cs="Arial"/>
                <w:u w:val="single"/>
              </w:rPr>
            </w:pPr>
            <w:r w:rsidRPr="003A06FA">
              <w:rPr>
                <w:rFonts w:ascii="Arial" w:hAnsi="Arial" w:cs="Arial"/>
                <w:sz w:val="22"/>
                <w:szCs w:val="22"/>
                <w:u w:val="single"/>
              </w:rPr>
              <w:t xml:space="preserve">Textes étudiés : </w:t>
            </w:r>
          </w:p>
          <w:p w:rsidR="000A42E8" w:rsidRPr="003A06FA" w:rsidRDefault="000A42E8" w:rsidP="00D97F04">
            <w:pPr>
              <w:rPr>
                <w:rFonts w:ascii="Arial" w:hAnsi="Arial" w:cs="Arial"/>
              </w:rPr>
            </w:pPr>
            <w:r w:rsidRPr="003A06FA">
              <w:rPr>
                <w:rFonts w:ascii="Arial" w:hAnsi="Arial" w:cs="Arial"/>
                <w:sz w:val="22"/>
                <w:szCs w:val="22"/>
              </w:rPr>
              <w:t>-L’apologue des Troglodytes : lettres 11 à 14</w:t>
            </w:r>
          </w:p>
          <w:p w:rsidR="000A42E8" w:rsidRPr="003A06FA" w:rsidRDefault="000A42E8" w:rsidP="00D97F04">
            <w:pPr>
              <w:rPr>
                <w:rFonts w:ascii="Arial" w:hAnsi="Arial" w:cs="Arial"/>
                <w:b/>
              </w:rPr>
            </w:pPr>
            <w:r w:rsidRPr="003A06FA">
              <w:rPr>
                <w:rFonts w:ascii="Arial" w:hAnsi="Arial" w:cs="Arial"/>
                <w:b/>
                <w:sz w:val="22"/>
                <w:szCs w:val="22"/>
              </w:rPr>
              <w:t>-Lettre 24 (texte 1)</w:t>
            </w:r>
          </w:p>
          <w:p w:rsidR="000A42E8" w:rsidRPr="003A06FA" w:rsidRDefault="000A42E8" w:rsidP="00D97F04">
            <w:pPr>
              <w:rPr>
                <w:rFonts w:ascii="Arial" w:hAnsi="Arial" w:cs="Arial"/>
                <w:b/>
              </w:rPr>
            </w:pPr>
            <w:r w:rsidRPr="003A06FA">
              <w:rPr>
                <w:rFonts w:ascii="Arial" w:hAnsi="Arial" w:cs="Arial"/>
                <w:b/>
                <w:sz w:val="22"/>
                <w:szCs w:val="22"/>
              </w:rPr>
              <w:t>-Lettre 30 (texte 2</w:t>
            </w:r>
            <w:r>
              <w:rPr>
                <w:rFonts w:ascii="Arial" w:hAnsi="Arial" w:cs="Arial"/>
                <w:b/>
                <w:sz w:val="22"/>
                <w:szCs w:val="22"/>
              </w:rPr>
              <w:t>)</w:t>
            </w:r>
          </w:p>
          <w:p w:rsidR="000A42E8" w:rsidRPr="003A06FA" w:rsidRDefault="000A42E8" w:rsidP="00D97F04">
            <w:pPr>
              <w:rPr>
                <w:rFonts w:ascii="Arial" w:hAnsi="Arial" w:cs="Arial"/>
              </w:rPr>
            </w:pPr>
            <w:r w:rsidRPr="003A06FA">
              <w:rPr>
                <w:rFonts w:ascii="Arial" w:hAnsi="Arial" w:cs="Arial"/>
                <w:sz w:val="22"/>
                <w:szCs w:val="22"/>
              </w:rPr>
              <w:t xml:space="preserve">- Lettre 52 </w:t>
            </w:r>
          </w:p>
          <w:p w:rsidR="000A42E8" w:rsidRDefault="000A42E8" w:rsidP="00D97F04">
            <w:pPr>
              <w:rPr>
                <w:rFonts w:ascii="Arial" w:hAnsi="Arial" w:cs="Arial"/>
              </w:rPr>
            </w:pPr>
            <w:r w:rsidRPr="003A06FA">
              <w:rPr>
                <w:rFonts w:ascii="Arial" w:hAnsi="Arial" w:cs="Arial"/>
                <w:sz w:val="22"/>
                <w:szCs w:val="22"/>
              </w:rPr>
              <w:t>-Lettre 99</w:t>
            </w:r>
          </w:p>
          <w:p w:rsidR="000A42E8" w:rsidRPr="003A06FA" w:rsidRDefault="000A42E8" w:rsidP="00D97F04">
            <w:pPr>
              <w:rPr>
                <w:rFonts w:ascii="Arial" w:hAnsi="Arial" w:cs="Arial"/>
              </w:rPr>
            </w:pPr>
            <w:r w:rsidRPr="003A06FA">
              <w:rPr>
                <w:rFonts w:ascii="Arial" w:hAnsi="Arial" w:cs="Arial"/>
                <w:sz w:val="22"/>
                <w:szCs w:val="22"/>
              </w:rPr>
              <w:t xml:space="preserve">- </w:t>
            </w:r>
            <w:r>
              <w:rPr>
                <w:rFonts w:ascii="Arial" w:hAnsi="Arial" w:cs="Arial"/>
                <w:sz w:val="22"/>
                <w:szCs w:val="22"/>
              </w:rPr>
              <w:t xml:space="preserve">Les lettres du sérail : </w:t>
            </w:r>
            <w:r w:rsidRPr="003A06FA">
              <w:rPr>
                <w:rFonts w:ascii="Arial" w:hAnsi="Arial" w:cs="Arial"/>
                <w:sz w:val="22"/>
                <w:szCs w:val="22"/>
              </w:rPr>
              <w:t xml:space="preserve">lettres </w:t>
            </w:r>
            <w:r>
              <w:rPr>
                <w:rFonts w:ascii="Arial" w:hAnsi="Arial" w:cs="Arial"/>
                <w:sz w:val="22"/>
                <w:szCs w:val="22"/>
              </w:rPr>
              <w:t>147 à 161</w:t>
            </w:r>
          </w:p>
          <w:p w:rsidR="000A42E8" w:rsidRPr="003A06FA" w:rsidRDefault="000A42E8" w:rsidP="00D97F04">
            <w:pPr>
              <w:widowControl/>
              <w:spacing w:line="276" w:lineRule="auto"/>
              <w:rPr>
                <w:rFonts w:ascii="Arial" w:hAnsi="Arial" w:cs="Arial"/>
                <w:b/>
              </w:rPr>
            </w:pPr>
            <w:r w:rsidRPr="003A06FA">
              <w:rPr>
                <w:rFonts w:ascii="Arial" w:hAnsi="Arial" w:cs="Arial"/>
                <w:b/>
                <w:sz w:val="22"/>
                <w:szCs w:val="22"/>
              </w:rPr>
              <w:t>-Lettre 161 (texte 3)</w:t>
            </w:r>
          </w:p>
          <w:p w:rsidR="000A42E8" w:rsidRPr="003E5887" w:rsidRDefault="000A42E8" w:rsidP="00D97F04">
            <w:pPr>
              <w:widowControl/>
              <w:spacing w:line="276" w:lineRule="auto"/>
              <w:rPr>
                <w:rFonts w:ascii="Arial" w:hAnsi="Arial" w:cs="Arial"/>
                <w:b/>
                <w:lang w:eastAsia="en-US" w:bidi="ar-SA"/>
              </w:rPr>
            </w:pPr>
          </w:p>
          <w:p w:rsidR="000A42E8" w:rsidRPr="003E5887" w:rsidRDefault="000A42E8" w:rsidP="00D97F04">
            <w:pPr>
              <w:widowControl/>
              <w:spacing w:line="276" w:lineRule="auto"/>
              <w:rPr>
                <w:rFonts w:ascii="Arial" w:hAnsi="Arial" w:cs="Arial"/>
              </w:rPr>
            </w:pPr>
            <w:r w:rsidRPr="003A06FA">
              <w:rPr>
                <w:rFonts w:ascii="Arial" w:hAnsi="Arial" w:cs="Arial"/>
                <w:b/>
                <w:sz w:val="22"/>
                <w:szCs w:val="22"/>
                <w:highlight w:val="yellow"/>
                <w:lang w:eastAsia="en-US" w:bidi="ar-SA"/>
              </w:rPr>
              <w:t>Parcours associé</w:t>
            </w:r>
            <w:r w:rsidRPr="003E5887">
              <w:rPr>
                <w:rFonts w:ascii="Arial" w:hAnsi="Arial" w:cs="Arial"/>
                <w:b/>
                <w:sz w:val="22"/>
                <w:szCs w:val="22"/>
                <w:lang w:eastAsia="en-US" w:bidi="ar-SA"/>
              </w:rPr>
              <w:t xml:space="preserve"> : </w:t>
            </w:r>
            <w:r>
              <w:rPr>
                <w:rFonts w:ascii="Arial" w:hAnsi="Arial" w:cs="Arial"/>
                <w:b/>
                <w:sz w:val="22"/>
                <w:szCs w:val="22"/>
                <w:lang w:eastAsia="en-US" w:bidi="ar-SA"/>
              </w:rPr>
              <w:t>le regard éloigné</w:t>
            </w:r>
          </w:p>
          <w:p w:rsidR="000A42E8" w:rsidRDefault="000A42E8" w:rsidP="00D97F04">
            <w:pPr>
              <w:widowControl/>
              <w:jc w:val="both"/>
              <w:rPr>
                <w:rFonts w:ascii="Arial" w:hAnsi="Arial" w:cs="Arial"/>
                <w:lang w:eastAsia="en-US" w:bidi="ar-SA"/>
              </w:rPr>
            </w:pPr>
          </w:p>
          <w:p w:rsidR="000A42E8" w:rsidRPr="003A06FA" w:rsidRDefault="000A42E8" w:rsidP="00D97F04">
            <w:pPr>
              <w:widowControl/>
              <w:jc w:val="both"/>
              <w:rPr>
                <w:rFonts w:ascii="Arial" w:hAnsi="Arial" w:cs="Arial"/>
                <w:u w:val="single"/>
                <w:lang w:eastAsia="en-US" w:bidi="ar-SA"/>
              </w:rPr>
            </w:pPr>
            <w:r w:rsidRPr="003A06FA">
              <w:rPr>
                <w:rFonts w:ascii="Arial" w:hAnsi="Arial" w:cs="Arial"/>
                <w:sz w:val="22"/>
                <w:szCs w:val="22"/>
                <w:u w:val="single"/>
                <w:lang w:eastAsia="en-US" w:bidi="ar-SA"/>
              </w:rPr>
              <w:t>Textes étudiés :</w:t>
            </w:r>
          </w:p>
          <w:p w:rsidR="000A42E8" w:rsidRPr="003A06FA" w:rsidRDefault="000A42E8" w:rsidP="00D97F04">
            <w:pPr>
              <w:rPr>
                <w:rFonts w:ascii="Arial" w:hAnsi="Arial" w:cs="Arial"/>
                <w:b/>
              </w:rPr>
            </w:pPr>
            <w:r w:rsidRPr="003A06FA">
              <w:rPr>
                <w:rFonts w:ascii="Arial" w:hAnsi="Arial" w:cs="Arial"/>
                <w:b/>
                <w:sz w:val="22"/>
                <w:szCs w:val="22"/>
                <w:lang w:eastAsia="en-US" w:bidi="ar-SA"/>
              </w:rPr>
              <w:t>-</w:t>
            </w:r>
            <w:r w:rsidRPr="003A06FA">
              <w:rPr>
                <w:rFonts w:ascii="Arial" w:hAnsi="Arial" w:cs="Arial"/>
                <w:b/>
                <w:sz w:val="22"/>
                <w:szCs w:val="22"/>
              </w:rPr>
              <w:t xml:space="preserve"> Cyrano de Bergerac, </w:t>
            </w:r>
            <w:r w:rsidRPr="003A06FA">
              <w:rPr>
                <w:rFonts w:ascii="Arial" w:hAnsi="Arial" w:cs="Arial"/>
                <w:b/>
                <w:i/>
                <w:sz w:val="22"/>
                <w:szCs w:val="22"/>
              </w:rPr>
              <w:t>Les Etats et Empires de la Lune</w:t>
            </w:r>
            <w:r w:rsidRPr="003A06FA">
              <w:rPr>
                <w:rFonts w:ascii="Arial" w:hAnsi="Arial" w:cs="Arial"/>
                <w:b/>
                <w:sz w:val="22"/>
                <w:szCs w:val="22"/>
              </w:rPr>
              <w:t>, 1657 (texte 4)</w:t>
            </w:r>
          </w:p>
          <w:p w:rsidR="000A42E8" w:rsidRPr="003A06FA" w:rsidRDefault="000A42E8" w:rsidP="00D97F04">
            <w:pPr>
              <w:rPr>
                <w:rFonts w:ascii="Arial" w:hAnsi="Arial" w:cs="Arial"/>
                <w:b/>
              </w:rPr>
            </w:pPr>
            <w:r w:rsidRPr="003A06FA">
              <w:rPr>
                <w:rFonts w:ascii="Arial" w:hAnsi="Arial" w:cs="Arial"/>
                <w:b/>
                <w:sz w:val="22"/>
                <w:szCs w:val="22"/>
              </w:rPr>
              <w:t xml:space="preserve">- Voltaire, </w:t>
            </w:r>
            <w:r w:rsidRPr="003A06FA">
              <w:rPr>
                <w:rFonts w:ascii="Arial" w:hAnsi="Arial" w:cs="Arial"/>
                <w:b/>
                <w:i/>
                <w:sz w:val="22"/>
                <w:szCs w:val="22"/>
              </w:rPr>
              <w:t>Candide</w:t>
            </w:r>
            <w:r w:rsidRPr="003A06FA">
              <w:rPr>
                <w:rFonts w:ascii="Arial" w:hAnsi="Arial" w:cs="Arial"/>
                <w:b/>
                <w:sz w:val="22"/>
                <w:szCs w:val="22"/>
              </w:rPr>
              <w:t>, « L’Eldorado » ,1759 (texte 5)</w:t>
            </w:r>
          </w:p>
          <w:p w:rsidR="000A42E8" w:rsidRPr="003E5887" w:rsidRDefault="000A42E8" w:rsidP="00D97F04">
            <w:pPr>
              <w:widowControl/>
              <w:rPr>
                <w:rFonts w:ascii="Arial" w:hAnsi="Arial" w:cs="Arial"/>
                <w:lang w:eastAsia="en-US" w:bidi="ar-SA"/>
              </w:rPr>
            </w:pPr>
            <w:r w:rsidRPr="003A06FA">
              <w:rPr>
                <w:rFonts w:ascii="Arial" w:hAnsi="Arial" w:cs="Arial"/>
                <w:b/>
                <w:sz w:val="22"/>
                <w:szCs w:val="22"/>
              </w:rPr>
              <w:t xml:space="preserve">- Diderot, </w:t>
            </w:r>
            <w:r w:rsidRPr="003A06FA">
              <w:rPr>
                <w:rFonts w:ascii="Arial" w:hAnsi="Arial" w:cs="Arial"/>
                <w:b/>
                <w:i/>
                <w:sz w:val="22"/>
                <w:szCs w:val="22"/>
              </w:rPr>
              <w:t>Supplément au voyage de Bougainville</w:t>
            </w:r>
            <w:r w:rsidRPr="003A06FA">
              <w:rPr>
                <w:rFonts w:ascii="Arial" w:hAnsi="Arial" w:cs="Arial"/>
                <w:b/>
                <w:sz w:val="22"/>
                <w:szCs w:val="22"/>
              </w:rPr>
              <w:t>, 1773 (texte 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0A42E8" w:rsidRPr="003A06FA" w:rsidRDefault="000A42E8" w:rsidP="00D97F04">
            <w:pPr>
              <w:widowControl/>
              <w:spacing w:line="276" w:lineRule="auto"/>
              <w:jc w:val="both"/>
              <w:rPr>
                <w:rFonts w:ascii="Arial" w:eastAsia="Times New Roman" w:hAnsi="Arial" w:cs="Arial"/>
                <w:i/>
                <w:iCs/>
                <w:kern w:val="0"/>
                <w:lang w:eastAsia="fr-FR" w:bidi="ar-SA"/>
              </w:rPr>
            </w:pPr>
          </w:p>
          <w:p w:rsidR="000A42E8" w:rsidRPr="003A06FA" w:rsidRDefault="000A42E8" w:rsidP="00D97F04">
            <w:pPr>
              <w:widowControl/>
              <w:spacing w:line="276" w:lineRule="auto"/>
              <w:jc w:val="both"/>
              <w:rPr>
                <w:rFonts w:ascii="Arial" w:eastAsia="Times New Roman" w:hAnsi="Arial" w:cs="Arial"/>
                <w:b/>
                <w:iCs/>
                <w:kern w:val="0"/>
                <w:lang w:eastAsia="fr-FR" w:bidi="ar-SA"/>
              </w:rPr>
            </w:pPr>
            <w:r w:rsidRPr="003A06FA">
              <w:rPr>
                <w:rFonts w:ascii="Arial" w:eastAsia="Times New Roman" w:hAnsi="Arial" w:cs="Arial"/>
                <w:b/>
                <w:iCs/>
                <w:kern w:val="0"/>
                <w:sz w:val="22"/>
                <w:szCs w:val="22"/>
                <w:lang w:eastAsia="fr-FR" w:bidi="ar-SA"/>
              </w:rPr>
              <w:t>Prolongements artistiques :</w:t>
            </w:r>
          </w:p>
          <w:p w:rsidR="000A42E8" w:rsidRPr="003A06FA" w:rsidRDefault="000A42E8" w:rsidP="00D97F04">
            <w:pPr>
              <w:pStyle w:val="Paragraphedeliste"/>
              <w:numPr>
                <w:ilvl w:val="0"/>
                <w:numId w:val="1"/>
              </w:numPr>
              <w:rPr>
                <w:rFonts w:ascii="Arial" w:hAnsi="Arial" w:cs="Arial"/>
              </w:rPr>
            </w:pPr>
            <w:r w:rsidRPr="003A06FA">
              <w:rPr>
                <w:rFonts w:ascii="Arial" w:hAnsi="Arial" w:cs="Arial"/>
                <w:sz w:val="22"/>
                <w:szCs w:val="22"/>
                <w:u w:val="single"/>
              </w:rPr>
              <w:t>Sortie théâtre</w:t>
            </w:r>
            <w:r w:rsidRPr="003A06FA">
              <w:rPr>
                <w:rFonts w:ascii="Arial" w:hAnsi="Arial" w:cs="Arial"/>
                <w:sz w:val="22"/>
                <w:szCs w:val="22"/>
              </w:rPr>
              <w:t> :</w:t>
            </w:r>
          </w:p>
          <w:p w:rsidR="000A42E8" w:rsidRDefault="000A42E8" w:rsidP="00D97F04">
            <w:pPr>
              <w:rPr>
                <w:rFonts w:ascii="Arial" w:hAnsi="Arial" w:cs="Arial"/>
              </w:rPr>
            </w:pPr>
            <w:r w:rsidRPr="003A06FA">
              <w:rPr>
                <w:rFonts w:ascii="Arial" w:hAnsi="Arial" w:cs="Arial"/>
                <w:sz w:val="22"/>
                <w:szCs w:val="22"/>
              </w:rPr>
              <w:t xml:space="preserve"> Les Scènes du Jura, Théâtre de Lons le Saunier,  « Candide », mise en scène d’Arnaud MEUNIER</w:t>
            </w:r>
          </w:p>
          <w:p w:rsidR="000A42E8" w:rsidRPr="003A06FA" w:rsidRDefault="000A42E8" w:rsidP="00D97F04">
            <w:pPr>
              <w:rPr>
                <w:rFonts w:ascii="Arial" w:hAnsi="Arial" w:cs="Arial"/>
              </w:rPr>
            </w:pPr>
          </w:p>
          <w:p w:rsidR="000A42E8" w:rsidRPr="003A06FA" w:rsidRDefault="000A42E8" w:rsidP="00D97F04">
            <w:pPr>
              <w:pStyle w:val="Paragraphedeliste"/>
              <w:widowControl/>
              <w:numPr>
                <w:ilvl w:val="0"/>
                <w:numId w:val="1"/>
              </w:numPr>
              <w:spacing w:line="276" w:lineRule="auto"/>
              <w:jc w:val="both"/>
              <w:rPr>
                <w:rFonts w:ascii="Arial" w:hAnsi="Arial" w:cs="Arial"/>
              </w:rPr>
            </w:pPr>
            <w:r w:rsidRPr="003A06FA">
              <w:rPr>
                <w:rFonts w:ascii="Arial" w:eastAsia="Times New Roman" w:hAnsi="Arial" w:cs="Arial"/>
                <w:iCs/>
                <w:sz w:val="22"/>
                <w:u w:val="single"/>
                <w:lang w:eastAsia="fr-FR"/>
              </w:rPr>
              <w:t>Histoire des arts : peinture</w:t>
            </w:r>
          </w:p>
          <w:p w:rsidR="000A42E8" w:rsidRDefault="000A42E8" w:rsidP="00D97F04">
            <w:pPr>
              <w:widowControl/>
              <w:spacing w:line="276" w:lineRule="auto"/>
              <w:jc w:val="both"/>
              <w:rPr>
                <w:rFonts w:ascii="Arial" w:hAnsi="Arial" w:cs="Arial"/>
              </w:rPr>
            </w:pPr>
            <w:r w:rsidRPr="003A06FA">
              <w:rPr>
                <w:rFonts w:ascii="Arial" w:hAnsi="Arial" w:cs="Arial"/>
                <w:sz w:val="22"/>
                <w:szCs w:val="22"/>
              </w:rPr>
              <w:t xml:space="preserve">DELACROIX, </w:t>
            </w:r>
            <w:r w:rsidRPr="00992F3D">
              <w:rPr>
                <w:rFonts w:ascii="Arial" w:hAnsi="Arial" w:cs="Arial"/>
                <w:i/>
                <w:sz w:val="22"/>
                <w:szCs w:val="22"/>
              </w:rPr>
              <w:t>Les femmes d’Alger dans leur appartement</w:t>
            </w:r>
            <w:r w:rsidRPr="003A06FA">
              <w:rPr>
                <w:rFonts w:ascii="Arial" w:hAnsi="Arial" w:cs="Arial"/>
                <w:sz w:val="22"/>
                <w:szCs w:val="22"/>
              </w:rPr>
              <w:t>,</w:t>
            </w:r>
            <w:r>
              <w:rPr>
                <w:rFonts w:ascii="Arial" w:hAnsi="Arial" w:cs="Arial"/>
                <w:sz w:val="22"/>
                <w:szCs w:val="22"/>
              </w:rPr>
              <w:t xml:space="preserve"> Musée du Louvre, 1834.</w:t>
            </w:r>
          </w:p>
          <w:p w:rsidR="000A42E8" w:rsidRPr="003A06FA" w:rsidRDefault="000A42E8" w:rsidP="00D97F04">
            <w:pPr>
              <w:widowControl/>
              <w:spacing w:line="276" w:lineRule="auto"/>
              <w:jc w:val="both"/>
              <w:rPr>
                <w:rFonts w:ascii="Arial" w:hAnsi="Arial" w:cs="Arial"/>
              </w:rPr>
            </w:pPr>
          </w:p>
          <w:p w:rsidR="000A42E8" w:rsidRPr="003A06FA" w:rsidRDefault="000A42E8" w:rsidP="00D97F04">
            <w:pPr>
              <w:pStyle w:val="Paragraphedeliste"/>
              <w:numPr>
                <w:ilvl w:val="0"/>
                <w:numId w:val="1"/>
              </w:numPr>
              <w:rPr>
                <w:rFonts w:ascii="Arial" w:hAnsi="Arial" w:cs="Arial"/>
              </w:rPr>
            </w:pPr>
            <w:r w:rsidRPr="003A06FA">
              <w:rPr>
                <w:rFonts w:ascii="Arial" w:hAnsi="Arial" w:cs="Arial"/>
                <w:sz w:val="22"/>
                <w:szCs w:val="22"/>
                <w:u w:val="single"/>
              </w:rPr>
              <w:t xml:space="preserve">Histoire des arts : </w:t>
            </w:r>
            <w:r w:rsidRPr="003A06FA">
              <w:rPr>
                <w:rFonts w:ascii="Arial" w:hAnsi="Arial" w:cs="Arial"/>
                <w:sz w:val="22"/>
                <w:u w:val="single"/>
              </w:rPr>
              <w:t>opéra</w:t>
            </w:r>
          </w:p>
          <w:p w:rsidR="000A42E8" w:rsidRPr="003A06FA" w:rsidRDefault="000A42E8" w:rsidP="00D97F04">
            <w:pPr>
              <w:rPr>
                <w:rFonts w:ascii="Arial" w:hAnsi="Arial" w:cs="Arial"/>
              </w:rPr>
            </w:pPr>
            <w:r w:rsidRPr="003A06FA">
              <w:rPr>
                <w:rFonts w:ascii="Arial" w:hAnsi="Arial" w:cs="Arial"/>
                <w:sz w:val="22"/>
                <w:szCs w:val="22"/>
              </w:rPr>
              <w:t xml:space="preserve">RAMEAU, </w:t>
            </w:r>
            <w:r w:rsidRPr="003A06FA">
              <w:rPr>
                <w:rFonts w:ascii="Arial" w:hAnsi="Arial" w:cs="Arial"/>
                <w:i/>
                <w:sz w:val="22"/>
                <w:szCs w:val="22"/>
              </w:rPr>
              <w:t>Les Indes galantes</w:t>
            </w:r>
            <w:r w:rsidRPr="003A06FA">
              <w:rPr>
                <w:rFonts w:ascii="Arial" w:hAnsi="Arial" w:cs="Arial"/>
                <w:sz w:val="22"/>
                <w:szCs w:val="22"/>
              </w:rPr>
              <w:t>, (1735), Opéra de Paris, mise en scène Clément COGITORE, 2019.</w:t>
            </w:r>
          </w:p>
          <w:p w:rsidR="000A42E8" w:rsidRDefault="000A42E8" w:rsidP="00D97F04">
            <w:pPr>
              <w:rPr>
                <w:rFonts w:ascii="Arial" w:hAnsi="Arial" w:cs="Arial"/>
              </w:rPr>
            </w:pPr>
            <w:hyperlink r:id="rId7" w:history="1">
              <w:r w:rsidRPr="003A06FA">
                <w:rPr>
                  <w:rStyle w:val="Lienhypertexte"/>
                  <w:rFonts w:ascii="Arial" w:hAnsi="Arial" w:cs="Arial"/>
                  <w:sz w:val="22"/>
                  <w:szCs w:val="22"/>
                </w:rPr>
                <w:t>https://www.youtube.com/watch?v=9h9HP-VOJv4</w:t>
              </w:r>
            </w:hyperlink>
            <w:r w:rsidRPr="003A06FA">
              <w:rPr>
                <w:rFonts w:ascii="Arial" w:hAnsi="Arial" w:cs="Arial"/>
                <w:sz w:val="22"/>
                <w:szCs w:val="22"/>
              </w:rPr>
              <w:t xml:space="preserve"> (« Les Sauvages »)</w:t>
            </w:r>
          </w:p>
          <w:p w:rsidR="000A42E8" w:rsidRPr="003A06FA" w:rsidRDefault="000A42E8" w:rsidP="00D97F04">
            <w:pPr>
              <w:rPr>
                <w:rFonts w:ascii="Arial" w:hAnsi="Arial" w:cs="Arial"/>
              </w:rPr>
            </w:pPr>
          </w:p>
          <w:p w:rsidR="000A42E8" w:rsidRPr="00A97E01" w:rsidRDefault="000A42E8" w:rsidP="00D97F04">
            <w:pPr>
              <w:pStyle w:val="Paragraphedeliste"/>
              <w:numPr>
                <w:ilvl w:val="0"/>
                <w:numId w:val="1"/>
              </w:numPr>
              <w:rPr>
                <w:rFonts w:ascii="Arial" w:hAnsi="Arial" w:cs="Arial"/>
              </w:rPr>
            </w:pPr>
            <w:r w:rsidRPr="003A06FA">
              <w:rPr>
                <w:rFonts w:ascii="Arial" w:hAnsi="Arial" w:cs="Arial"/>
                <w:sz w:val="22"/>
                <w:szCs w:val="22"/>
                <w:u w:val="single"/>
              </w:rPr>
              <w:t>Histoire littéraire</w:t>
            </w:r>
            <w:r w:rsidRPr="003A06FA">
              <w:rPr>
                <w:rFonts w:ascii="Arial" w:hAnsi="Arial" w:cs="Arial"/>
                <w:sz w:val="22"/>
                <w:szCs w:val="22"/>
              </w:rPr>
              <w:t xml:space="preserve"> : </w:t>
            </w:r>
            <w:r w:rsidRPr="00A97E01">
              <w:rPr>
                <w:rFonts w:ascii="Arial" w:hAnsi="Arial" w:cs="Arial"/>
                <w:sz w:val="22"/>
              </w:rPr>
              <w:t xml:space="preserve">le Siècle des Lumières. </w:t>
            </w:r>
          </w:p>
          <w:p w:rsidR="000A42E8" w:rsidRPr="003A06FA" w:rsidRDefault="000A42E8" w:rsidP="00D97F04">
            <w:pPr>
              <w:rPr>
                <w:rFonts w:ascii="Arial" w:hAnsi="Arial" w:cs="Arial"/>
              </w:rPr>
            </w:pPr>
            <w:hyperlink r:id="rId8" w:history="1">
              <w:r w:rsidRPr="003A06FA">
                <w:rPr>
                  <w:rStyle w:val="Lienhypertexte"/>
                  <w:rFonts w:ascii="Arial" w:hAnsi="Arial" w:cs="Arial"/>
                  <w:sz w:val="22"/>
                  <w:szCs w:val="22"/>
                </w:rPr>
                <w:t>http://expositions.bnf.fr/lumieres/</w:t>
              </w:r>
            </w:hyperlink>
          </w:p>
          <w:p w:rsidR="000A42E8" w:rsidRPr="003A06FA" w:rsidRDefault="000A42E8" w:rsidP="00D97F04">
            <w:pPr>
              <w:pStyle w:val="Paragraphedeliste"/>
              <w:widowControl/>
              <w:spacing w:line="276" w:lineRule="auto"/>
              <w:jc w:val="both"/>
              <w:rPr>
                <w:rFonts w:ascii="Arial" w:hAnsi="Arial" w:cs="Arial"/>
              </w:rPr>
            </w:pPr>
          </w:p>
          <w:p w:rsidR="000A42E8" w:rsidRPr="003A06FA" w:rsidRDefault="000A42E8" w:rsidP="00D97F04">
            <w:pPr>
              <w:widowControl/>
              <w:spacing w:line="276" w:lineRule="auto"/>
              <w:jc w:val="both"/>
              <w:rPr>
                <w:rFonts w:ascii="Arial" w:hAnsi="Arial" w:cs="Arial"/>
                <w:b/>
                <w:color w:val="0070C0"/>
              </w:rPr>
            </w:pPr>
            <w:r w:rsidRPr="003A06FA">
              <w:rPr>
                <w:rFonts w:ascii="Arial" w:hAnsi="Arial" w:cs="Arial"/>
                <w:b/>
                <w:sz w:val="22"/>
                <w:szCs w:val="22"/>
              </w:rPr>
              <w:t>Textes complémentaires :</w:t>
            </w:r>
            <w:r w:rsidRPr="003A06FA">
              <w:rPr>
                <w:rFonts w:ascii="Arial" w:hAnsi="Arial" w:cs="Arial"/>
                <w:sz w:val="22"/>
                <w:szCs w:val="22"/>
              </w:rPr>
              <w:t xml:space="preserve"> </w:t>
            </w:r>
          </w:p>
          <w:p w:rsidR="000A42E8" w:rsidRPr="00A97E01" w:rsidRDefault="000A42E8" w:rsidP="00D97F04">
            <w:pPr>
              <w:spacing w:line="276" w:lineRule="auto"/>
              <w:jc w:val="both"/>
              <w:rPr>
                <w:rFonts w:ascii="Arial" w:hAnsi="Arial" w:cs="Arial"/>
              </w:rPr>
            </w:pPr>
            <w:r>
              <w:rPr>
                <w:rFonts w:ascii="Arial" w:hAnsi="Arial" w:cs="Arial"/>
                <w:sz w:val="22"/>
              </w:rPr>
              <w:t>-</w:t>
            </w:r>
            <w:r w:rsidRPr="00A97E01">
              <w:rPr>
                <w:rFonts w:ascii="Arial" w:hAnsi="Arial" w:cs="Arial"/>
                <w:sz w:val="22"/>
              </w:rPr>
              <w:t xml:space="preserve">VOLTAIRE, </w:t>
            </w:r>
            <w:r w:rsidRPr="00A97E01">
              <w:rPr>
                <w:rFonts w:ascii="Arial" w:hAnsi="Arial" w:cs="Arial"/>
                <w:i/>
                <w:sz w:val="22"/>
              </w:rPr>
              <w:t>L’Ingénu</w:t>
            </w:r>
            <w:r w:rsidRPr="00A97E01">
              <w:rPr>
                <w:rFonts w:ascii="Arial" w:hAnsi="Arial" w:cs="Arial"/>
                <w:sz w:val="22"/>
              </w:rPr>
              <w:t>, 1767,</w:t>
            </w:r>
            <w:r>
              <w:rPr>
                <w:rFonts w:ascii="Arial" w:hAnsi="Arial" w:cs="Arial"/>
                <w:sz w:val="22"/>
              </w:rPr>
              <w:t xml:space="preserve"> </w:t>
            </w:r>
            <w:r w:rsidRPr="00A97E01">
              <w:rPr>
                <w:rFonts w:ascii="Arial" w:hAnsi="Arial" w:cs="Arial"/>
                <w:sz w:val="22"/>
              </w:rPr>
              <w:t xml:space="preserve">chapitre 3 </w:t>
            </w:r>
          </w:p>
          <w:p w:rsidR="000A42E8" w:rsidRPr="00A97E01" w:rsidRDefault="000A42E8" w:rsidP="00D97F04">
            <w:pPr>
              <w:spacing w:line="276" w:lineRule="auto"/>
              <w:jc w:val="both"/>
              <w:rPr>
                <w:rFonts w:ascii="Arial" w:hAnsi="Arial" w:cs="Arial"/>
              </w:rPr>
            </w:pPr>
            <w:r>
              <w:rPr>
                <w:rFonts w:ascii="Arial" w:hAnsi="Arial" w:cs="Arial"/>
                <w:sz w:val="22"/>
                <w:szCs w:val="22"/>
              </w:rPr>
              <w:t>« </w:t>
            </w:r>
            <w:r w:rsidRPr="00A97E01">
              <w:rPr>
                <w:rFonts w:ascii="Arial" w:hAnsi="Arial" w:cs="Arial"/>
                <w:sz w:val="22"/>
                <w:szCs w:val="22"/>
              </w:rPr>
              <w:t>L’Ingé</w:t>
            </w:r>
            <w:r>
              <w:rPr>
                <w:rFonts w:ascii="Arial" w:hAnsi="Arial" w:cs="Arial"/>
                <w:sz w:val="22"/>
                <w:szCs w:val="22"/>
              </w:rPr>
              <w:t xml:space="preserve">nu avait une mémoire excellente […] </w:t>
            </w:r>
            <w:r w:rsidRPr="00A97E01">
              <w:rPr>
                <w:rFonts w:ascii="Arial" w:hAnsi="Arial" w:cs="Arial"/>
                <w:sz w:val="22"/>
                <w:szCs w:val="22"/>
              </w:rPr>
              <w:t>se f</w:t>
            </w:r>
            <w:r>
              <w:rPr>
                <w:rFonts w:ascii="Arial" w:hAnsi="Arial" w:cs="Arial"/>
                <w:sz w:val="22"/>
                <w:szCs w:val="22"/>
              </w:rPr>
              <w:t>aire baptiser quand on voudrait ».</w:t>
            </w:r>
          </w:p>
          <w:p w:rsidR="000A42E8" w:rsidRDefault="000A42E8" w:rsidP="00D97F04">
            <w:pPr>
              <w:widowControl/>
              <w:spacing w:line="276" w:lineRule="auto"/>
              <w:rPr>
                <w:rFonts w:ascii="Arial" w:hAnsi="Arial" w:cs="Arial"/>
              </w:rPr>
            </w:pPr>
            <w:r>
              <w:rPr>
                <w:rFonts w:ascii="Arial" w:hAnsi="Arial" w:cs="Arial"/>
                <w:sz w:val="22"/>
                <w:szCs w:val="22"/>
              </w:rPr>
              <w:t>-LEVI-STRAUSS, Race et Histoire, 1952.</w:t>
            </w:r>
          </w:p>
          <w:p w:rsidR="000A42E8" w:rsidRPr="00D3517A" w:rsidRDefault="000A42E8" w:rsidP="00D97F04">
            <w:pPr>
              <w:widowControl/>
              <w:spacing w:line="276" w:lineRule="auto"/>
              <w:rPr>
                <w:rFonts w:ascii="Arial" w:hAnsi="Arial" w:cs="Arial"/>
              </w:rPr>
            </w:pPr>
            <w:r>
              <w:rPr>
                <w:rFonts w:ascii="Arial" w:hAnsi="Arial" w:cs="Arial"/>
                <w:sz w:val="22"/>
                <w:szCs w:val="22"/>
              </w:rPr>
              <w:t>« L’attitude la plus ancienne […] l</w:t>
            </w:r>
            <w:r w:rsidRPr="00A97E01">
              <w:rPr>
                <w:rFonts w:ascii="Arial" w:hAnsi="Arial" w:cs="Arial"/>
                <w:sz w:val="22"/>
                <w:szCs w:val="22"/>
              </w:rPr>
              <w:t>e barbare, c’est d’abord l</w:t>
            </w:r>
            <w:r>
              <w:rPr>
                <w:rFonts w:ascii="Arial" w:hAnsi="Arial" w:cs="Arial"/>
                <w:sz w:val="22"/>
                <w:szCs w:val="22"/>
              </w:rPr>
              <w:t>’homme qui croit à la barbarie.</w:t>
            </w:r>
            <w:r w:rsidRPr="00A97E01">
              <w:rPr>
                <w:rFonts w:ascii="Arial" w:hAnsi="Arial" w:cs="Arial"/>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0A42E8" w:rsidRDefault="000A42E8" w:rsidP="00D97F04">
            <w:pPr>
              <w:widowControl/>
              <w:spacing w:line="276" w:lineRule="auto"/>
              <w:jc w:val="both"/>
              <w:rPr>
                <w:rFonts w:ascii="Arial" w:hAnsi="Arial" w:cs="Arial"/>
                <w:b/>
                <w:color w:val="0070C0"/>
              </w:rPr>
            </w:pPr>
          </w:p>
          <w:p w:rsidR="000A42E8" w:rsidRDefault="000A42E8" w:rsidP="00D97F04">
            <w:pPr>
              <w:widowControl/>
              <w:spacing w:line="276" w:lineRule="auto"/>
              <w:jc w:val="both"/>
              <w:rPr>
                <w:rFonts w:ascii="Arial" w:hAnsi="Arial" w:cs="Arial"/>
              </w:rPr>
            </w:pPr>
            <w:r w:rsidRPr="003A06FA">
              <w:rPr>
                <w:rFonts w:ascii="Arial" w:hAnsi="Arial" w:cs="Arial"/>
                <w:sz w:val="22"/>
                <w:szCs w:val="22"/>
              </w:rPr>
              <w:t xml:space="preserve">MONTAIGNE, </w:t>
            </w:r>
          </w:p>
          <w:p w:rsidR="000A42E8" w:rsidRDefault="000A42E8" w:rsidP="00D97F04">
            <w:pPr>
              <w:widowControl/>
              <w:spacing w:line="276" w:lineRule="auto"/>
              <w:jc w:val="both"/>
              <w:rPr>
                <w:rFonts w:ascii="Arial" w:hAnsi="Arial" w:cs="Arial"/>
                <w:b/>
                <w:color w:val="0070C0"/>
              </w:rPr>
            </w:pPr>
            <w:r w:rsidRPr="003A06FA">
              <w:rPr>
                <w:rFonts w:ascii="Arial" w:hAnsi="Arial" w:cs="Arial"/>
                <w:i/>
                <w:sz w:val="22"/>
                <w:szCs w:val="22"/>
              </w:rPr>
              <w:t>Les Essais</w:t>
            </w:r>
            <w:r>
              <w:rPr>
                <w:rFonts w:ascii="Arial" w:hAnsi="Arial" w:cs="Arial"/>
                <w:sz w:val="22"/>
                <w:szCs w:val="22"/>
              </w:rPr>
              <w:t xml:space="preserve">, « Des cannibales », </w:t>
            </w:r>
            <w:r w:rsidRPr="003A06FA">
              <w:rPr>
                <w:rFonts w:ascii="Arial" w:hAnsi="Arial" w:cs="Arial"/>
                <w:sz w:val="22"/>
                <w:szCs w:val="22"/>
              </w:rPr>
              <w:t>1580</w:t>
            </w: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rPr>
                <w:rFonts w:ascii="Arial" w:hAnsi="Arial" w:cs="Arial"/>
              </w:rPr>
            </w:pPr>
          </w:p>
          <w:p w:rsidR="000A42E8" w:rsidRPr="005D37F5" w:rsidRDefault="000A42E8" w:rsidP="00D97F04">
            <w:pPr>
              <w:ind w:firstLine="708"/>
              <w:rPr>
                <w:rFonts w:ascii="Arial" w:hAnsi="Arial" w:cs="Arial"/>
              </w:rPr>
            </w:pPr>
          </w:p>
        </w:tc>
      </w:tr>
    </w:tbl>
    <w:p w:rsidR="000A42E8" w:rsidRDefault="000A42E8">
      <w:pPr>
        <w:rPr>
          <w:b/>
        </w:rPr>
      </w:pPr>
    </w:p>
    <w:p w:rsidR="000A42E8" w:rsidRDefault="000A42E8">
      <w:pPr>
        <w:rPr>
          <w:b/>
        </w:rPr>
      </w:pPr>
    </w:p>
    <w:p w:rsidR="005D37F5" w:rsidRPr="00A26014" w:rsidRDefault="005D37F5" w:rsidP="005D37F5">
      <w:pPr>
        <w:jc w:val="both"/>
        <w:rPr>
          <w:b/>
          <w:sz w:val="28"/>
          <w:szCs w:val="28"/>
        </w:rPr>
      </w:pPr>
      <w:r w:rsidRPr="005D37F5">
        <w:rPr>
          <w:b/>
          <w:sz w:val="28"/>
          <w:szCs w:val="28"/>
          <w:highlight w:val="yellow"/>
        </w:rPr>
        <w:lastRenderedPageBreak/>
        <w:t>Citations à propos du parcours associé « </w:t>
      </w:r>
      <w:r w:rsidRPr="005D37F5">
        <w:rPr>
          <w:b/>
          <w:i/>
          <w:sz w:val="28"/>
          <w:szCs w:val="28"/>
          <w:highlight w:val="yellow"/>
        </w:rPr>
        <w:t>Le regard éloigné »</w:t>
      </w:r>
      <w:r w:rsidRPr="00A26014">
        <w:rPr>
          <w:b/>
          <w:sz w:val="28"/>
          <w:szCs w:val="28"/>
        </w:rPr>
        <w:tab/>
      </w:r>
    </w:p>
    <w:p w:rsidR="005D37F5" w:rsidRPr="00752A89" w:rsidRDefault="005D37F5" w:rsidP="005D37F5">
      <w:pPr>
        <w:rPr>
          <w:sz w:val="20"/>
          <w:szCs w:val="20"/>
        </w:rPr>
      </w:pPr>
    </w:p>
    <w:p w:rsidR="005D37F5" w:rsidRDefault="005D37F5" w:rsidP="005D37F5">
      <w:pPr>
        <w:jc w:val="both"/>
        <w:rPr>
          <w:sz w:val="20"/>
          <w:szCs w:val="20"/>
        </w:rPr>
      </w:pPr>
    </w:p>
    <w:p w:rsidR="005D37F5" w:rsidRPr="00A26014" w:rsidRDefault="005D37F5" w:rsidP="005D37F5">
      <w:pPr>
        <w:pStyle w:val="Paragraphedeliste"/>
        <w:widowControl/>
        <w:numPr>
          <w:ilvl w:val="0"/>
          <w:numId w:val="3"/>
        </w:numPr>
        <w:suppressAutoHyphens w:val="0"/>
        <w:jc w:val="both"/>
        <w:rPr>
          <w:iCs/>
        </w:rPr>
      </w:pPr>
      <w:r w:rsidRPr="00A26014">
        <w:t>«Se pencher sur les expériences culturelles les plus différentes et les plus éloignées de la nôtre» </w:t>
      </w:r>
    </w:p>
    <w:p w:rsidR="005D37F5" w:rsidRPr="00A26014" w:rsidRDefault="005D37F5" w:rsidP="005D37F5">
      <w:pPr>
        <w:jc w:val="both"/>
        <w:rPr>
          <w:i/>
          <w:iCs/>
        </w:rPr>
      </w:pPr>
      <w:r w:rsidRPr="00A26014">
        <w:rPr>
          <w:iCs/>
        </w:rPr>
        <w:t>Claude LEVI –STRAUSS, Didier ERIBON,</w:t>
      </w:r>
      <w:r w:rsidRPr="00A26014">
        <w:rPr>
          <w:i/>
          <w:iCs/>
        </w:rPr>
        <w:t xml:space="preserve"> De près et de loin, entretiens, </w:t>
      </w:r>
      <w:r w:rsidRPr="00A26014">
        <w:rPr>
          <w:iCs/>
        </w:rPr>
        <w:t>1988</w:t>
      </w:r>
    </w:p>
    <w:p w:rsidR="005D37F5" w:rsidRPr="00A26014" w:rsidRDefault="005D37F5" w:rsidP="005D37F5">
      <w:pPr>
        <w:jc w:val="both"/>
        <w:rPr>
          <w:iCs/>
        </w:rPr>
      </w:pPr>
    </w:p>
    <w:p w:rsidR="005D37F5" w:rsidRPr="00A26014" w:rsidRDefault="005D37F5" w:rsidP="005D37F5">
      <w:pPr>
        <w:pStyle w:val="Paragraphedeliste"/>
        <w:widowControl/>
        <w:numPr>
          <w:ilvl w:val="0"/>
          <w:numId w:val="3"/>
        </w:numPr>
        <w:suppressAutoHyphens w:val="0"/>
        <w:jc w:val="both"/>
        <w:rPr>
          <w:iCs/>
        </w:rPr>
      </w:pPr>
      <w:r w:rsidRPr="00A26014">
        <w:rPr>
          <w:iCs/>
        </w:rPr>
        <w:t>« Regarder sa propre culture de loin, comme si l’ethnologue appartenait lui-même à une culture différente» </w:t>
      </w:r>
    </w:p>
    <w:p w:rsidR="005D37F5" w:rsidRPr="00A26014" w:rsidRDefault="005D37F5" w:rsidP="005D37F5">
      <w:pPr>
        <w:jc w:val="both"/>
        <w:rPr>
          <w:i/>
          <w:iCs/>
        </w:rPr>
      </w:pPr>
      <w:r w:rsidRPr="00A26014">
        <w:rPr>
          <w:iCs/>
        </w:rPr>
        <w:t xml:space="preserve">Claude LEVI –STRAUSS, </w:t>
      </w:r>
      <w:r w:rsidRPr="00A26014">
        <w:rPr>
          <w:i/>
          <w:iCs/>
        </w:rPr>
        <w:t xml:space="preserve">L’Anthropologie face aux problèmes du monde moderne, </w:t>
      </w:r>
      <w:r w:rsidRPr="00A26014">
        <w:rPr>
          <w:iCs/>
        </w:rPr>
        <w:t>2011</w:t>
      </w:r>
    </w:p>
    <w:p w:rsidR="005D37F5" w:rsidRPr="00A26014" w:rsidRDefault="005D37F5" w:rsidP="005D37F5">
      <w:pPr>
        <w:ind w:firstLine="708"/>
        <w:jc w:val="both"/>
        <w:rPr>
          <w:iCs/>
        </w:rPr>
      </w:pPr>
    </w:p>
    <w:p w:rsidR="005D37F5" w:rsidRPr="00A26014" w:rsidRDefault="005D37F5" w:rsidP="005D37F5">
      <w:pPr>
        <w:pStyle w:val="Paragraphedeliste"/>
        <w:widowControl/>
        <w:numPr>
          <w:ilvl w:val="0"/>
          <w:numId w:val="3"/>
        </w:numPr>
        <w:suppressAutoHyphens w:val="0"/>
        <w:jc w:val="both"/>
        <w:rPr>
          <w:iCs/>
        </w:rPr>
      </w:pPr>
      <w:r w:rsidRPr="00A26014">
        <w:rPr>
          <w:iCs/>
        </w:rPr>
        <w:t xml:space="preserve">« </w:t>
      </w:r>
      <w:r w:rsidRPr="00A26014">
        <w:rPr>
          <w:rFonts w:cstheme="minorHAnsi"/>
          <w:i/>
          <w:iCs/>
        </w:rPr>
        <w:t>À</w:t>
      </w:r>
      <w:r w:rsidRPr="00A26014">
        <w:rPr>
          <w:i/>
          <w:iCs/>
        </w:rPr>
        <w:t xml:space="preserve"> force de pratiquer cette gymnastique qui est d’introduire une grande distance entre lui-même et le sujet, l’ethnologue en arrive à regarder ce qui est près de lui comme si c’était très loin</w:t>
      </w:r>
      <w:r w:rsidRPr="00A26014">
        <w:rPr>
          <w:iCs/>
        </w:rPr>
        <w:t xml:space="preserve"> ». Il ne voit plus alors sa propre société « </w:t>
      </w:r>
      <w:r w:rsidRPr="00A26014">
        <w:rPr>
          <w:i/>
          <w:iCs/>
        </w:rPr>
        <w:t>en tant que membre, mais comme d’autres observateurs placés loin d’elle dans le temps ou dans l’espace, la regarderaient</w:t>
      </w:r>
      <w:r w:rsidRPr="00A26014">
        <w:rPr>
          <w:iCs/>
        </w:rPr>
        <w:t xml:space="preserve"> ». </w:t>
      </w:r>
    </w:p>
    <w:p w:rsidR="005D37F5" w:rsidRPr="00A26014" w:rsidRDefault="005D37F5" w:rsidP="005D37F5">
      <w:pPr>
        <w:jc w:val="both"/>
        <w:rPr>
          <w:iCs/>
        </w:rPr>
      </w:pPr>
      <w:r w:rsidRPr="00A26014">
        <w:rPr>
          <w:iCs/>
        </w:rPr>
        <w:t xml:space="preserve">Entretien de Claude LEVI –STRAUSS  avec Pierre Boncenne, </w:t>
      </w:r>
      <w:r w:rsidRPr="00A26014">
        <w:rPr>
          <w:i/>
          <w:iCs/>
        </w:rPr>
        <w:t>Lire</w:t>
      </w:r>
      <w:r w:rsidRPr="00A26014">
        <w:rPr>
          <w:iCs/>
        </w:rPr>
        <w:t>, 1983</w:t>
      </w:r>
    </w:p>
    <w:p w:rsidR="005D37F5" w:rsidRPr="00A26014" w:rsidRDefault="005D37F5" w:rsidP="005D37F5">
      <w:pPr>
        <w:pStyle w:val="Paragraphedeliste"/>
        <w:ind w:left="747"/>
        <w:jc w:val="both"/>
        <w:rPr>
          <w:iCs/>
        </w:rPr>
      </w:pPr>
    </w:p>
    <w:p w:rsidR="005D37F5" w:rsidRPr="00A26014" w:rsidRDefault="005D37F5" w:rsidP="005D37F5">
      <w:pPr>
        <w:pStyle w:val="Paragraphedeliste"/>
        <w:widowControl/>
        <w:numPr>
          <w:ilvl w:val="0"/>
          <w:numId w:val="3"/>
        </w:numPr>
        <w:suppressAutoHyphens w:val="0"/>
        <w:jc w:val="both"/>
        <w:rPr>
          <w:i/>
          <w:iCs/>
        </w:rPr>
      </w:pPr>
      <w:r w:rsidRPr="00A26014">
        <w:rPr>
          <w:iCs/>
        </w:rPr>
        <w:t xml:space="preserve"> « </w:t>
      </w:r>
      <w:r w:rsidRPr="00A26014">
        <w:rPr>
          <w:i/>
          <w:iCs/>
        </w:rPr>
        <w:t>Chacun appelle barbarie ce qui n’est pas de son usage</w:t>
      </w:r>
      <w:r w:rsidRPr="00A26014">
        <w:rPr>
          <w:iCs/>
        </w:rPr>
        <w:t xml:space="preserve"> » </w:t>
      </w:r>
    </w:p>
    <w:p w:rsidR="005D37F5" w:rsidRPr="00A26014" w:rsidRDefault="005D37F5" w:rsidP="005D37F5">
      <w:pPr>
        <w:jc w:val="both"/>
        <w:rPr>
          <w:i/>
          <w:iCs/>
        </w:rPr>
      </w:pPr>
      <w:r w:rsidRPr="00A26014">
        <w:rPr>
          <w:iCs/>
        </w:rPr>
        <w:t xml:space="preserve">Montaigne, </w:t>
      </w:r>
      <w:r w:rsidRPr="00A26014">
        <w:rPr>
          <w:i/>
          <w:iCs/>
        </w:rPr>
        <w:t xml:space="preserve">Essais, Des Cannibales, I, 31, </w:t>
      </w:r>
      <w:r w:rsidRPr="00A26014">
        <w:rPr>
          <w:iCs/>
        </w:rPr>
        <w:t>1580</w:t>
      </w:r>
    </w:p>
    <w:p w:rsidR="005D37F5" w:rsidRPr="00A26014" w:rsidRDefault="005D37F5" w:rsidP="005D37F5">
      <w:pPr>
        <w:jc w:val="both"/>
        <w:rPr>
          <w:i/>
          <w:iCs/>
        </w:rPr>
      </w:pPr>
    </w:p>
    <w:p w:rsidR="005D37F5" w:rsidRPr="00A26014" w:rsidRDefault="005D37F5" w:rsidP="005D37F5">
      <w:pPr>
        <w:pStyle w:val="Paragraphedeliste"/>
        <w:widowControl/>
        <w:numPr>
          <w:ilvl w:val="0"/>
          <w:numId w:val="3"/>
        </w:numPr>
        <w:suppressAutoHyphens w:val="0"/>
        <w:jc w:val="both"/>
        <w:rPr>
          <w:iCs/>
        </w:rPr>
      </w:pPr>
      <w:r w:rsidRPr="00A26014">
        <w:rPr>
          <w:iCs/>
        </w:rPr>
        <w:t xml:space="preserve"> « Quand on veut étudier </w:t>
      </w:r>
      <w:r w:rsidRPr="00A26014">
        <w:rPr>
          <w:bCs/>
          <w:iCs/>
        </w:rPr>
        <w:t>les hommes</w:t>
      </w:r>
      <w:r w:rsidRPr="00A26014">
        <w:rPr>
          <w:iCs/>
        </w:rPr>
        <w:t>, il faut regarder près de soi ; mais pour étudier </w:t>
      </w:r>
      <w:r w:rsidRPr="00A26014">
        <w:rPr>
          <w:bCs/>
          <w:iCs/>
        </w:rPr>
        <w:t>l’homme</w:t>
      </w:r>
      <w:r w:rsidRPr="00A26014">
        <w:rPr>
          <w:iCs/>
        </w:rPr>
        <w:t>, il faut apprendre à porter sa vue au loin ; il faut d’abord observer les différences pour découvrir les propriétés. »</w:t>
      </w:r>
    </w:p>
    <w:p w:rsidR="005D37F5" w:rsidRDefault="005D37F5" w:rsidP="005D37F5">
      <w:pPr>
        <w:jc w:val="both"/>
        <w:rPr>
          <w:iCs/>
        </w:rPr>
      </w:pPr>
      <w:r w:rsidRPr="00A26014">
        <w:rPr>
          <w:iCs/>
        </w:rPr>
        <w:t>Rousseau</w:t>
      </w:r>
      <w:r w:rsidRPr="00A26014">
        <w:rPr>
          <w:i/>
          <w:iCs/>
        </w:rPr>
        <w:t xml:space="preserve">, Essai sur l’origine des langues, </w:t>
      </w:r>
      <w:r w:rsidRPr="00A26014">
        <w:rPr>
          <w:iCs/>
        </w:rPr>
        <w:t>1781</w:t>
      </w:r>
    </w:p>
    <w:p w:rsidR="005D37F5" w:rsidRDefault="005D37F5" w:rsidP="005D37F5">
      <w:pPr>
        <w:jc w:val="both"/>
        <w:rPr>
          <w:iCs/>
        </w:rPr>
      </w:pPr>
    </w:p>
    <w:p w:rsidR="005D37F5" w:rsidRPr="00167353" w:rsidRDefault="005D37F5" w:rsidP="005D37F5">
      <w:pPr>
        <w:pStyle w:val="Paragraphedeliste"/>
        <w:widowControl/>
        <w:numPr>
          <w:ilvl w:val="0"/>
          <w:numId w:val="3"/>
        </w:numPr>
        <w:suppressAutoHyphens w:val="0"/>
        <w:jc w:val="both"/>
      </w:pPr>
      <w:r>
        <w:t>« </w:t>
      </w:r>
      <w:r w:rsidRPr="00167353">
        <w:rPr>
          <w:i/>
        </w:rPr>
        <w:t xml:space="preserve">Comment être persan ? </w:t>
      </w:r>
      <w:r w:rsidRPr="00167353">
        <w:t>Comment peut-on être ce que l’on est ?</w:t>
      </w:r>
      <w:r>
        <w:t xml:space="preserve"> </w:t>
      </w:r>
      <w:r w:rsidRPr="00167353">
        <w:t xml:space="preserve">Étonnement d’être quelqu’un, ridicule de toute figure… Tout ce qui est social devient carnavalesque, tout ce qui est humain devient trop humain. Tout le système de convention se fait comique, curiosités, mascarade. Comment obtenir ce puissant émerveillement ? </w:t>
      </w:r>
    </w:p>
    <w:p w:rsidR="005D37F5" w:rsidRPr="00167353" w:rsidRDefault="005D37F5" w:rsidP="005D37F5">
      <w:pPr>
        <w:ind w:left="708"/>
        <w:jc w:val="both"/>
      </w:pPr>
      <w:r w:rsidRPr="00167353">
        <w:t>Par le moyen le plus simple, qui est littéraire : prendre dans un monde, et plonger tout à coup dans un autre, pour percevoir l’étrangeté du familier, la particularité des mœurs.</w:t>
      </w:r>
    </w:p>
    <w:p w:rsidR="005D37F5" w:rsidRPr="00167353" w:rsidRDefault="005D37F5" w:rsidP="005D37F5">
      <w:pPr>
        <w:ind w:left="708"/>
        <w:jc w:val="both"/>
      </w:pPr>
      <w:r w:rsidRPr="00167353">
        <w:t>On créa donc, pour instrument de la satire, un Turc, un Persan, un Polynésien, un habitant de Saturne : entrer chez les gens pour leur faire la surprise d’être surpris de ce qu’ils</w:t>
      </w:r>
      <w:r>
        <w:t xml:space="preserve"> font ! »</w:t>
      </w:r>
    </w:p>
    <w:p w:rsidR="005D37F5" w:rsidRPr="00167353" w:rsidRDefault="005D37F5" w:rsidP="005D37F5">
      <w:pPr>
        <w:jc w:val="both"/>
        <w:rPr>
          <w:iCs/>
        </w:rPr>
      </w:pPr>
      <w:r w:rsidRPr="00167353">
        <w:t xml:space="preserve">Paul VALERY, </w:t>
      </w:r>
      <w:r>
        <w:t xml:space="preserve">Variété II, </w:t>
      </w:r>
      <w:r w:rsidRPr="00167353">
        <w:rPr>
          <w:i/>
        </w:rPr>
        <w:t>Préface aux Lettres persanes, 19</w:t>
      </w:r>
      <w:r>
        <w:rPr>
          <w:i/>
        </w:rPr>
        <w:t>30</w:t>
      </w:r>
    </w:p>
    <w:p w:rsidR="005D37F5" w:rsidRPr="00A26014" w:rsidRDefault="005D37F5" w:rsidP="005D37F5">
      <w:pPr>
        <w:rPr>
          <w:sz w:val="28"/>
          <w:szCs w:val="28"/>
        </w:rPr>
      </w:pPr>
    </w:p>
    <w:p w:rsidR="005D37F5" w:rsidRPr="008355A8" w:rsidRDefault="005D37F5" w:rsidP="005D37F5">
      <w:pPr>
        <w:rPr>
          <w:b/>
          <w:bCs/>
          <w:sz w:val="20"/>
          <w:szCs w:val="20"/>
        </w:rPr>
      </w:pPr>
      <w:bookmarkStart w:id="0" w:name="_GoBack"/>
      <w:bookmarkEnd w:id="0"/>
    </w:p>
    <w:p w:rsidR="005D37F5" w:rsidRDefault="005D37F5" w:rsidP="005D37F5"/>
    <w:p w:rsidR="005D37F5" w:rsidRDefault="005D37F5" w:rsidP="005D37F5">
      <w:pPr>
        <w:jc w:val="center"/>
      </w:pPr>
    </w:p>
    <w:p w:rsidR="005D37F5" w:rsidRDefault="005D37F5" w:rsidP="005D37F5">
      <w:pPr>
        <w:jc w:val="center"/>
      </w:pPr>
    </w:p>
    <w:p w:rsidR="005D37F5" w:rsidRDefault="005D37F5" w:rsidP="005D37F5">
      <w:pPr>
        <w:jc w:val="center"/>
      </w:pPr>
    </w:p>
    <w:p w:rsidR="005D37F5" w:rsidRDefault="005D37F5" w:rsidP="005D37F5">
      <w:pPr>
        <w:jc w:val="center"/>
      </w:pPr>
    </w:p>
    <w:p w:rsidR="005D37F5" w:rsidRDefault="005D37F5" w:rsidP="005D37F5">
      <w:pPr>
        <w:jc w:val="center"/>
      </w:pPr>
    </w:p>
    <w:p w:rsidR="005D37F5" w:rsidRPr="002D1648" w:rsidRDefault="005D37F5" w:rsidP="005D37F5">
      <w:pPr>
        <w:ind w:left="2124" w:firstLine="708"/>
        <w:jc w:val="both"/>
        <w:rPr>
          <w:rFonts w:eastAsia="Times New Roman" w:cstheme="minorHAnsi"/>
          <w:b/>
          <w:bCs/>
        </w:rPr>
      </w:pPr>
      <w:r w:rsidRPr="005D37F5">
        <w:rPr>
          <w:rFonts w:eastAsia="Times New Roman" w:cstheme="minorHAnsi"/>
          <w:b/>
          <w:bCs/>
          <w:highlight w:val="yellow"/>
        </w:rPr>
        <w:lastRenderedPageBreak/>
        <w:t>TEXTE 1</w:t>
      </w:r>
      <w:r w:rsidRPr="002D1648">
        <w:rPr>
          <w:rFonts w:eastAsia="Times New Roman" w:cstheme="minorHAnsi"/>
          <w:b/>
          <w:bCs/>
        </w:rPr>
        <w:t xml:space="preserve"> – MONTESQUIEU, </w:t>
      </w:r>
      <w:r w:rsidRPr="002D1648">
        <w:rPr>
          <w:rFonts w:eastAsia="Times New Roman" w:cstheme="minorHAnsi"/>
          <w:b/>
          <w:bCs/>
          <w:i/>
        </w:rPr>
        <w:t>Les Lettres persanes</w:t>
      </w:r>
      <w:r w:rsidRPr="002D1648">
        <w:rPr>
          <w:rFonts w:eastAsia="Times New Roman" w:cstheme="minorHAnsi"/>
          <w:b/>
          <w:bCs/>
        </w:rPr>
        <w:t xml:space="preserve"> (1721)</w:t>
      </w:r>
    </w:p>
    <w:p w:rsidR="005D37F5" w:rsidRPr="002D1648" w:rsidRDefault="005D37F5" w:rsidP="005D37F5">
      <w:pPr>
        <w:jc w:val="both"/>
        <w:rPr>
          <w:rFonts w:eastAsia="Times New Roman" w:cstheme="minorHAnsi"/>
          <w:b/>
          <w:bCs/>
        </w:rPr>
      </w:pP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t>Lettre 24 (extrait)</w:t>
      </w:r>
    </w:p>
    <w:p w:rsidR="005D37F5" w:rsidRPr="002D1648" w:rsidRDefault="005D37F5" w:rsidP="005D37F5">
      <w:pPr>
        <w:jc w:val="both"/>
        <w:rPr>
          <w:rFonts w:eastAsia="Times New Roman" w:cstheme="minorHAnsi"/>
          <w:b/>
          <w:bCs/>
        </w:rPr>
      </w:pPr>
    </w:p>
    <w:p w:rsidR="005D37F5" w:rsidRPr="002D1648" w:rsidRDefault="005D37F5" w:rsidP="005D37F5">
      <w:pPr>
        <w:jc w:val="both"/>
        <w:rPr>
          <w:rFonts w:eastAsia="Times New Roman" w:cstheme="minorHAnsi"/>
          <w:b/>
          <w:bCs/>
        </w:rPr>
      </w:pPr>
      <w:r>
        <w:rPr>
          <w:rFonts w:eastAsia="Times New Roman" w:cstheme="minorHAnsi"/>
          <w:b/>
          <w:bCs/>
        </w:rPr>
        <w:t>RICA À IBBEN</w:t>
      </w:r>
      <w:r w:rsidRPr="002D1648">
        <w:rPr>
          <w:rFonts w:eastAsia="Times New Roman" w:cstheme="minorHAnsi"/>
          <w:b/>
          <w:bCs/>
        </w:rPr>
        <w:t>.</w:t>
      </w:r>
    </w:p>
    <w:p w:rsidR="005D37F5" w:rsidRDefault="005D37F5" w:rsidP="005D37F5">
      <w:pPr>
        <w:jc w:val="both"/>
        <w:rPr>
          <w:rFonts w:eastAsia="Times New Roman" w:cstheme="minorHAnsi"/>
          <w:b/>
          <w:bCs/>
        </w:rPr>
      </w:pPr>
      <w:r w:rsidRPr="002D1648">
        <w:rPr>
          <w:rFonts w:eastAsia="Times New Roman" w:cstheme="minorHAnsi"/>
          <w:b/>
          <w:bCs/>
        </w:rPr>
        <w:t xml:space="preserve">   </w:t>
      </w:r>
      <w:r w:rsidRPr="002D1648">
        <w:rPr>
          <w:rFonts w:eastAsia="Times New Roman" w:cstheme="minorHAnsi"/>
          <w:b/>
          <w:bCs/>
        </w:rPr>
        <w:br/>
        <w:t>À Smyrne.</w:t>
      </w:r>
    </w:p>
    <w:p w:rsidR="005D37F5" w:rsidRPr="009B0B5C" w:rsidRDefault="005D37F5" w:rsidP="005D37F5">
      <w:pPr>
        <w:jc w:val="both"/>
        <w:rPr>
          <w:rFonts w:eastAsia="Times New Roman" w:cstheme="minorHAnsi"/>
          <w:b/>
          <w:bCs/>
        </w:rPr>
      </w:pPr>
    </w:p>
    <w:p w:rsidR="005D37F5" w:rsidRPr="004112D0" w:rsidRDefault="005D37F5" w:rsidP="005D37F5">
      <w:pPr>
        <w:ind w:firstLine="708"/>
        <w:jc w:val="both"/>
        <w:rPr>
          <w:rFonts w:cstheme="minorHAnsi"/>
        </w:rPr>
      </w:pPr>
      <w:r w:rsidRPr="004112D0">
        <w:rPr>
          <w:rFonts w:cstheme="minorHAnsi"/>
        </w:rPr>
        <w:t>Nous sommes à Paris depuis un mois, et nous avons toujours été dans un mouvement continuel. Il faut bien des affaires</w:t>
      </w:r>
      <w:r w:rsidRPr="004112D0">
        <w:rPr>
          <w:rStyle w:val="Appelnotedebasdep"/>
          <w:rFonts w:cstheme="minorHAnsi"/>
        </w:rPr>
        <w:footnoteReference w:id="2"/>
      </w:r>
      <w:r w:rsidRPr="004112D0">
        <w:rPr>
          <w:rFonts w:cstheme="minorHAnsi"/>
        </w:rPr>
        <w:t xml:space="preserve"> avant qu'on soit logé, qu'on ait trouvé les gens à qui on est adressé, et qu'on se soit pourvu des choses nécessaires, qui manquent toutes à la fois. </w:t>
      </w:r>
    </w:p>
    <w:p w:rsidR="005D37F5" w:rsidRPr="004112D0" w:rsidRDefault="005D37F5" w:rsidP="005D37F5">
      <w:pPr>
        <w:ind w:firstLine="708"/>
        <w:jc w:val="both"/>
        <w:rPr>
          <w:rFonts w:cstheme="minorHAnsi"/>
        </w:rPr>
      </w:pPr>
      <w:r w:rsidRPr="004112D0">
        <w:rPr>
          <w:rFonts w:cstheme="minorHAnsi"/>
        </w:rPr>
        <w:t> Paris est aussi grand qu'Ispahan : les maisons y sont si hautes, qu'on jugerait qu'elles ne sont habitées que par des astrologues</w:t>
      </w:r>
      <w:r w:rsidRPr="004112D0">
        <w:rPr>
          <w:rStyle w:val="Appelnotedebasdep"/>
          <w:rFonts w:cstheme="minorHAnsi"/>
        </w:rPr>
        <w:footnoteReference w:id="3"/>
      </w:r>
      <w:r w:rsidRPr="004112D0">
        <w:rPr>
          <w:rFonts w:cstheme="minorHAnsi"/>
        </w:rPr>
        <w:t>. Tu juges bien qu'une ville bâtie en l'air</w:t>
      </w:r>
      <w:r w:rsidRPr="004112D0">
        <w:rPr>
          <w:rStyle w:val="Appelnotedebasdep"/>
          <w:rFonts w:cstheme="minorHAnsi"/>
        </w:rPr>
        <w:footnoteReference w:id="4"/>
      </w:r>
      <w:r w:rsidRPr="004112D0">
        <w:rPr>
          <w:rFonts w:cstheme="minorHAnsi"/>
        </w:rPr>
        <w:t>, qui a six ou sept maisons les unes sur les autres, est extrêmement peuplée; et que, quand tout le monde est descendu dans la rue, il s'y fait un bel embarras. </w:t>
      </w:r>
    </w:p>
    <w:p w:rsidR="005D37F5" w:rsidRPr="004112D0" w:rsidRDefault="005D37F5" w:rsidP="005D37F5">
      <w:pPr>
        <w:ind w:firstLine="708"/>
        <w:jc w:val="both"/>
        <w:rPr>
          <w:rFonts w:cstheme="minorHAnsi"/>
        </w:rPr>
      </w:pPr>
      <w:r w:rsidRPr="004112D0">
        <w:rPr>
          <w:rFonts w:cstheme="minorHAnsi"/>
        </w:rPr>
        <w:t>Tu ne le croirais pas peut-être, depuis un mois que je suis ici, je n'y ai encore vu marcher personne. Il n'y a pas de gens au monde qui tirent mieux partie de leur machine que les Français; ils courent, ils volent : les voitures lentes d'Asie, le pas réglé de nos chameaux, les feraient tomber en syncope. Pour moi, qui ne suis point fait à ce train</w:t>
      </w:r>
      <w:r w:rsidRPr="004112D0">
        <w:rPr>
          <w:rStyle w:val="Appelnotedebasdep"/>
          <w:rFonts w:cstheme="minorHAnsi"/>
        </w:rPr>
        <w:footnoteReference w:id="5"/>
      </w:r>
      <w:r w:rsidRPr="004112D0">
        <w:rPr>
          <w:rFonts w:cstheme="minorHAnsi"/>
        </w:rPr>
        <w:t>, et qui vais souvent à pied sans changer d'allure, j'enrage quelquefois comme un chrétien : car encore passe qu'on m'éclabousse depuis les pieds jusqu'à la tête; mais je ne puis pardonner les coups de coude que je reçois régulièrement et périodiquement. Un homme qui vient après moi et qui me passe me fait faire un demi-tour; et un autre qui me croise de l'autre côté me remet soudain où le premier m'avait pris; et je n'ai pas fait cent pas, que je suis plus brisé que si j'avais fait dix lieues. </w:t>
      </w:r>
    </w:p>
    <w:p w:rsidR="005D37F5" w:rsidRPr="004112D0" w:rsidRDefault="005D37F5" w:rsidP="005D37F5">
      <w:pPr>
        <w:ind w:firstLine="708"/>
        <w:jc w:val="both"/>
        <w:rPr>
          <w:rFonts w:cstheme="minorHAnsi"/>
        </w:rPr>
      </w:pPr>
      <w:r w:rsidRPr="004112D0">
        <w:rPr>
          <w:rFonts w:cstheme="minorHAnsi"/>
        </w:rPr>
        <w:t>Ne crois pas que je puisse, quant à présent, te parler à fond des mœurs et des coutumes européennes : je n'en ai moi-même qu'une légère idée, et je n'ai eu à peine que le temps de m'étonner. </w:t>
      </w:r>
    </w:p>
    <w:p w:rsidR="005D37F5" w:rsidRPr="004112D0" w:rsidRDefault="005D37F5" w:rsidP="005D37F5">
      <w:pPr>
        <w:ind w:firstLine="708"/>
        <w:jc w:val="both"/>
        <w:rPr>
          <w:rFonts w:cstheme="minorHAnsi"/>
        </w:rPr>
      </w:pPr>
      <w:r w:rsidRPr="004112D0">
        <w:rPr>
          <w:rFonts w:cstheme="minorHAnsi"/>
        </w:rPr>
        <w:t>Le roi de France</w:t>
      </w:r>
      <w:r w:rsidRPr="004112D0">
        <w:rPr>
          <w:rStyle w:val="Appelnotedebasdep"/>
          <w:rFonts w:cstheme="minorHAnsi"/>
        </w:rPr>
        <w:footnoteReference w:id="6"/>
      </w:r>
      <w:r w:rsidRPr="004112D0">
        <w:rPr>
          <w:rFonts w:cstheme="minorHAnsi"/>
        </w:rPr>
        <w:t xml:space="preserve"> est le plus puissant prince de l'Europe. Il n'a point de mines d'or comme le roi d'Espagne son voisin; mais il a plus de richesses que lui, parce qu'il les tire de la vanité de ses sujets, plus inépuisable que les mines. On lui a vu entreprendre ou soutenir de grandes guerres, n'ayant d'autres fonds que des titres d'honneur à vendre; et, par un prodige de l'orgueil humain, ses troupes se trouvaient payées, ses places munies, et ses flottes équipées. </w:t>
      </w:r>
    </w:p>
    <w:p w:rsidR="005D37F5" w:rsidRPr="00A91B88" w:rsidRDefault="005D37F5" w:rsidP="005D37F5">
      <w:pPr>
        <w:ind w:firstLine="708"/>
        <w:jc w:val="both"/>
        <w:rPr>
          <w:rFonts w:cstheme="minorHAnsi"/>
        </w:rPr>
      </w:pPr>
      <w:r w:rsidRPr="004112D0">
        <w:rPr>
          <w:rFonts w:cstheme="minorHAnsi"/>
        </w:rPr>
        <w:t>D'ailleurs ce roi est un grand magicien : il exerce son empire sur l'esprit même de ses sujets; il les fait penser comme il veut. S'il n'a qu'un million d'écus dans son trésor et qu'il en ait besoin de deux, il n'a qu'à leur persuader qu'un écu en vaut deux</w:t>
      </w:r>
      <w:r w:rsidRPr="004112D0">
        <w:rPr>
          <w:rStyle w:val="Appelnotedebasdep"/>
          <w:rFonts w:cstheme="minorHAnsi"/>
        </w:rPr>
        <w:footnoteReference w:id="7"/>
      </w:r>
      <w:r w:rsidRPr="004112D0">
        <w:rPr>
          <w:rFonts w:cstheme="minorHAnsi"/>
        </w:rPr>
        <w:t>, et ils le croient. S'il a une guerre difficile à soutenir, et qu'il n'ait point d'argent, il n'a qu'à leur mettre dans la tête qu'un morceau de papier est de l'argent, et ils en sont aussitôt convaincus. Il va même jusqu'à leur faire croire qu'il les guérit de toutes sortes de maux en les touchant</w:t>
      </w:r>
      <w:r w:rsidRPr="004112D0">
        <w:rPr>
          <w:rStyle w:val="Appelnotedebasdep"/>
          <w:rFonts w:cstheme="minorHAnsi"/>
        </w:rPr>
        <w:footnoteReference w:id="8"/>
      </w:r>
      <w:r w:rsidRPr="004112D0">
        <w:rPr>
          <w:rFonts w:cstheme="minorHAnsi"/>
        </w:rPr>
        <w:t>, tant est grande la force et la puissance qu'il a sur les esprits. </w:t>
      </w:r>
    </w:p>
    <w:p w:rsidR="005D37F5" w:rsidRDefault="005D37F5" w:rsidP="005D37F5">
      <w:pPr>
        <w:ind w:left="2124" w:firstLine="708"/>
        <w:jc w:val="both"/>
        <w:rPr>
          <w:rFonts w:eastAsia="Times New Roman" w:cstheme="minorHAnsi"/>
          <w:b/>
          <w:bCs/>
        </w:rPr>
      </w:pPr>
    </w:p>
    <w:p w:rsidR="005D37F5" w:rsidRDefault="005D37F5" w:rsidP="005D37F5">
      <w:pPr>
        <w:ind w:left="2124" w:firstLine="708"/>
        <w:jc w:val="both"/>
        <w:rPr>
          <w:rFonts w:eastAsia="Times New Roman" w:cstheme="minorHAnsi"/>
          <w:b/>
          <w:bCs/>
        </w:rPr>
      </w:pPr>
    </w:p>
    <w:p w:rsidR="005D37F5" w:rsidRDefault="005D37F5" w:rsidP="005D37F5">
      <w:pPr>
        <w:ind w:left="2124" w:firstLine="708"/>
        <w:jc w:val="both"/>
        <w:rPr>
          <w:rFonts w:eastAsia="Times New Roman" w:cstheme="minorHAnsi"/>
          <w:b/>
          <w:bCs/>
        </w:rPr>
      </w:pPr>
    </w:p>
    <w:p w:rsidR="005D37F5" w:rsidRPr="002D1648" w:rsidRDefault="005D37F5" w:rsidP="005D37F5">
      <w:pPr>
        <w:ind w:left="2124" w:firstLine="708"/>
        <w:jc w:val="both"/>
        <w:rPr>
          <w:rFonts w:eastAsia="Times New Roman" w:cstheme="minorHAnsi"/>
          <w:b/>
          <w:bCs/>
        </w:rPr>
      </w:pPr>
      <w:r w:rsidRPr="005D37F5">
        <w:rPr>
          <w:rFonts w:eastAsia="Times New Roman" w:cstheme="minorHAnsi"/>
          <w:b/>
          <w:bCs/>
          <w:highlight w:val="yellow"/>
        </w:rPr>
        <w:lastRenderedPageBreak/>
        <w:t>TEXTE 2</w:t>
      </w:r>
      <w:r w:rsidRPr="002D1648">
        <w:rPr>
          <w:rFonts w:eastAsia="Times New Roman" w:cstheme="minorHAnsi"/>
          <w:b/>
          <w:bCs/>
        </w:rPr>
        <w:t xml:space="preserve"> – MONTESQUIEU, </w:t>
      </w:r>
      <w:r w:rsidRPr="002D1648">
        <w:rPr>
          <w:rFonts w:eastAsia="Times New Roman" w:cstheme="minorHAnsi"/>
          <w:b/>
          <w:bCs/>
          <w:i/>
        </w:rPr>
        <w:t>Les Lettres persanes</w:t>
      </w:r>
      <w:r w:rsidRPr="002D1648">
        <w:rPr>
          <w:rFonts w:eastAsia="Times New Roman" w:cstheme="minorHAnsi"/>
          <w:b/>
          <w:bCs/>
        </w:rPr>
        <w:t xml:space="preserve"> (1721)</w:t>
      </w:r>
    </w:p>
    <w:p w:rsidR="005D37F5" w:rsidRPr="002D1648" w:rsidRDefault="005D37F5" w:rsidP="005D37F5">
      <w:pPr>
        <w:jc w:val="both"/>
        <w:rPr>
          <w:rFonts w:eastAsia="Times New Roman" w:cstheme="minorHAnsi"/>
          <w:b/>
          <w:bCs/>
        </w:rPr>
      </w:pP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t>Lettre 30</w:t>
      </w:r>
    </w:p>
    <w:p w:rsidR="005D37F5" w:rsidRPr="002D1648" w:rsidRDefault="005D37F5" w:rsidP="005D37F5">
      <w:pPr>
        <w:jc w:val="both"/>
        <w:rPr>
          <w:rFonts w:eastAsia="Times New Roman" w:cstheme="minorHAnsi"/>
          <w:b/>
          <w:bCs/>
        </w:rPr>
      </w:pPr>
    </w:p>
    <w:p w:rsidR="005D37F5" w:rsidRPr="002D1648" w:rsidRDefault="005D37F5" w:rsidP="005D37F5">
      <w:pPr>
        <w:jc w:val="both"/>
        <w:rPr>
          <w:rFonts w:eastAsia="Times New Roman" w:cstheme="minorHAnsi"/>
          <w:b/>
          <w:bCs/>
        </w:rPr>
      </w:pPr>
      <w:r w:rsidRPr="002D1648">
        <w:rPr>
          <w:rFonts w:eastAsia="Times New Roman" w:cstheme="minorHAnsi"/>
          <w:b/>
          <w:bCs/>
        </w:rPr>
        <w:t>RICA AU MEME.</w:t>
      </w:r>
    </w:p>
    <w:p w:rsidR="005D37F5" w:rsidRPr="002D1648" w:rsidRDefault="005D37F5" w:rsidP="005D37F5">
      <w:pPr>
        <w:jc w:val="both"/>
        <w:rPr>
          <w:rFonts w:eastAsia="Times New Roman" w:cstheme="minorHAnsi"/>
          <w:b/>
          <w:bCs/>
        </w:rPr>
      </w:pPr>
      <w:r w:rsidRPr="002D1648">
        <w:rPr>
          <w:rFonts w:eastAsia="Times New Roman" w:cstheme="minorHAnsi"/>
          <w:b/>
          <w:bCs/>
        </w:rPr>
        <w:t xml:space="preserve">   </w:t>
      </w:r>
      <w:r w:rsidRPr="002D1648">
        <w:rPr>
          <w:rFonts w:eastAsia="Times New Roman" w:cstheme="minorHAnsi"/>
          <w:b/>
          <w:bCs/>
        </w:rPr>
        <w:br/>
        <w:t>À Smyrne.</w:t>
      </w:r>
    </w:p>
    <w:p w:rsidR="005D37F5" w:rsidRPr="002D1648" w:rsidRDefault="005D37F5" w:rsidP="005D37F5">
      <w:pPr>
        <w:ind w:left="142"/>
        <w:jc w:val="both"/>
        <w:rPr>
          <w:rFonts w:eastAsia="Times New Roman" w:cstheme="minorHAnsi"/>
        </w:rPr>
      </w:pPr>
      <w:r w:rsidRPr="002D1648">
        <w:rPr>
          <w:rFonts w:eastAsia="Times New Roman" w:cstheme="minorHAnsi"/>
        </w:rPr>
        <w:br/>
      </w:r>
      <w:r w:rsidRPr="002D1648">
        <w:rPr>
          <w:rFonts w:eastAsia="Times New Roman" w:cstheme="minorHAnsi"/>
        </w:rPr>
        <w:br/>
        <w:t>    Les habitants de Paris sont d'une curiosité qui va jusqu'à l'extravagance. Lorsque j'arrivai, je fus regardé comme si j'avais été envoyé du ciel : vieillards, hommes, femmes, enfants, tous voulaient me voir. Si je sortais, tout le monde se mettait aux fenêtres ; si j'étais aux Tuileries</w:t>
      </w:r>
      <w:r w:rsidRPr="002D1648">
        <w:rPr>
          <w:rStyle w:val="Appelnotedebasdep"/>
          <w:rFonts w:eastAsia="Times New Roman" w:cstheme="minorHAnsi"/>
        </w:rPr>
        <w:footnoteReference w:id="9"/>
      </w:r>
      <w:r w:rsidRPr="002D1648">
        <w:rPr>
          <w:rFonts w:eastAsia="Times New Roman" w:cstheme="minorHAnsi"/>
        </w:rPr>
        <w:t>, je voyais aussitôt un cercle se former autour de moi ; les femmes mêmes faisaient un arc-en-ciel nuancé de mille couleurs, qui m'entourait. Si j'étais aux spectacles, je voyais aussitôt cent lorgnettes</w:t>
      </w:r>
      <w:r w:rsidRPr="002D1648">
        <w:rPr>
          <w:rStyle w:val="Appelnotedebasdep"/>
          <w:rFonts w:eastAsia="Times New Roman" w:cstheme="minorHAnsi"/>
        </w:rPr>
        <w:footnoteReference w:id="10"/>
      </w:r>
      <w:r w:rsidRPr="002D1648">
        <w:rPr>
          <w:rFonts w:eastAsia="Times New Roman" w:cstheme="minorHAnsi"/>
        </w:rPr>
        <w:t xml:space="preserve"> dressées contre ma figure : enfin jamais homme n'a tant été vu que moi. Je souriais quelquefois d'entendre des gens qui n'étaient presque jamais sortis de leur chambre, qui disaient entre eux : Il faut avouer qu'il a l'air bien persan. Chose admirable ! Je trouvais de mes portraits partout ; je me voyais multiplié dans toutes les boutiques, sur toutes les cheminées, tant on craignait de ne m'avoir pas assez vu.</w:t>
      </w:r>
    </w:p>
    <w:p w:rsidR="005D37F5" w:rsidRPr="002D1648" w:rsidRDefault="005D37F5" w:rsidP="005D37F5">
      <w:pPr>
        <w:jc w:val="both"/>
        <w:rPr>
          <w:rFonts w:eastAsia="Times New Roman" w:cstheme="minorHAnsi"/>
        </w:rPr>
      </w:pPr>
      <w:r w:rsidRPr="002D1648">
        <w:rPr>
          <w:rFonts w:eastAsia="Times New Roman" w:cstheme="minorHAnsi"/>
        </w:rPr>
        <w:t xml:space="preserve"> Tant d'honneurs ne laissent pas</w:t>
      </w:r>
      <w:r w:rsidRPr="002D1648">
        <w:rPr>
          <w:rStyle w:val="Appelnotedebasdep"/>
          <w:rFonts w:eastAsia="Times New Roman" w:cstheme="minorHAnsi"/>
        </w:rPr>
        <w:footnoteReference w:id="11"/>
      </w:r>
      <w:r w:rsidRPr="002D1648">
        <w:rPr>
          <w:rFonts w:eastAsia="Times New Roman" w:cstheme="minorHAnsi"/>
        </w:rPr>
        <w:t xml:space="preserve"> d'être à la charge</w:t>
      </w:r>
      <w:r w:rsidRPr="002D1648">
        <w:rPr>
          <w:rStyle w:val="Appelnotedebasdep"/>
          <w:rFonts w:eastAsia="Times New Roman" w:cstheme="minorHAnsi"/>
        </w:rPr>
        <w:footnoteReference w:id="12"/>
      </w:r>
      <w:r w:rsidRPr="002D1648">
        <w:rPr>
          <w:rFonts w:eastAsia="Times New Roman" w:cstheme="minorHAnsi"/>
        </w:rPr>
        <w:t> : je ne me croyais pas un homme si curieux et si rare ; et quoique j'aie très bonne opinion de moi, je ne me serais jamais imaginé que je dusse troubler le repos d'une grande ville où je n'étais point connu. Cela me fit résoudre à quitter l'habit persan, et à en endosser un à l'européenne, pour voir s'il resterait encore dans ma physionomie quelque chose d'admirable. Cet essai me fit connaître ce que je valais réellement. Libre de tous les ornements étrangers, je me vis apprécié au plus juste. J'eus sujet de me plaindre de mon tailleur, qui m'avait fait perdre en un instant l'attention et l'estime publique ; car j'entrai tout à coup dans un néant affreux. Je demeurais quelquefois une heure dans une compagnie sans qu'on m'eût regardé, et qu'on m'eût mis en occasion</w:t>
      </w:r>
      <w:r w:rsidRPr="002D1648">
        <w:rPr>
          <w:rStyle w:val="Appelnotedebasdep"/>
          <w:rFonts w:eastAsia="Times New Roman" w:cstheme="minorHAnsi"/>
        </w:rPr>
        <w:footnoteReference w:id="13"/>
      </w:r>
      <w:r w:rsidRPr="002D1648">
        <w:rPr>
          <w:rFonts w:eastAsia="Times New Roman" w:cstheme="minorHAnsi"/>
        </w:rPr>
        <w:t xml:space="preserve"> d'ouvrir la bouche ; mais, si quelqu'un par hasard apprenait à la compagnie que j'étais Persan, j'entendais aussitôt autour de moi un bourdonnement : " Ah ! Ah ! monsieur est Persan ? C'est une chose bien extraordinaire ! Comment peut-on être Persan ? "</w:t>
      </w:r>
    </w:p>
    <w:p w:rsidR="005D37F5" w:rsidRPr="002D1648" w:rsidRDefault="005D37F5" w:rsidP="005D37F5">
      <w:pPr>
        <w:ind w:left="5664"/>
        <w:jc w:val="both"/>
        <w:rPr>
          <w:rFonts w:eastAsia="Times New Roman" w:cstheme="minorHAnsi"/>
        </w:rPr>
      </w:pPr>
      <w:r w:rsidRPr="002D1648">
        <w:rPr>
          <w:rFonts w:eastAsia="Times New Roman" w:cstheme="minorHAnsi"/>
        </w:rPr>
        <w:br/>
      </w:r>
      <w:r>
        <w:rPr>
          <w:rFonts w:eastAsia="Times New Roman" w:cstheme="minorHAnsi"/>
        </w:rPr>
        <w:t>À</w:t>
      </w:r>
      <w:r w:rsidRPr="002D1648">
        <w:rPr>
          <w:rFonts w:eastAsia="Times New Roman" w:cstheme="minorHAnsi"/>
          <w:i/>
          <w:iCs/>
        </w:rPr>
        <w:t xml:space="preserve"> Paris, le 6 de la lune de Chalval, 1712</w:t>
      </w:r>
      <w:r w:rsidRPr="002D1648">
        <w:rPr>
          <w:rFonts w:eastAsia="Times New Roman" w:cstheme="minorHAnsi"/>
        </w:rPr>
        <w:t> </w:t>
      </w:r>
    </w:p>
    <w:p w:rsidR="005D37F5" w:rsidRPr="002D1648" w:rsidRDefault="005D37F5" w:rsidP="005D37F5">
      <w:pPr>
        <w:rPr>
          <w:rFonts w:cstheme="minorHAnsi"/>
        </w:rP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Pr="00A91B88" w:rsidRDefault="005D37F5" w:rsidP="005D37F5">
      <w:pPr>
        <w:ind w:left="1416" w:firstLine="708"/>
        <w:rPr>
          <w:rFonts w:eastAsia="Times New Roman" w:cstheme="minorHAnsi"/>
          <w:b/>
          <w:bCs/>
          <w:lang w:eastAsia="fr-FR"/>
        </w:rPr>
      </w:pPr>
      <w:r w:rsidRPr="005D37F5">
        <w:rPr>
          <w:rFonts w:eastAsia="Times New Roman" w:cstheme="minorHAnsi"/>
          <w:b/>
          <w:bCs/>
          <w:highlight w:val="yellow"/>
          <w:lang w:eastAsia="fr-FR"/>
        </w:rPr>
        <w:lastRenderedPageBreak/>
        <w:t>TEXTE 3</w:t>
      </w:r>
      <w:r w:rsidRPr="00A91B88">
        <w:rPr>
          <w:rFonts w:eastAsia="Times New Roman" w:cstheme="minorHAnsi"/>
          <w:b/>
          <w:bCs/>
          <w:lang w:eastAsia="fr-FR"/>
        </w:rPr>
        <w:t xml:space="preserve"> – MONTESQUIEU, </w:t>
      </w:r>
      <w:r w:rsidRPr="00A91B88">
        <w:rPr>
          <w:rFonts w:eastAsia="Times New Roman" w:cstheme="minorHAnsi"/>
          <w:b/>
          <w:bCs/>
          <w:i/>
          <w:lang w:eastAsia="fr-FR"/>
        </w:rPr>
        <w:t>Lettres Persanes</w:t>
      </w:r>
      <w:r w:rsidRPr="00A91B88">
        <w:rPr>
          <w:rFonts w:eastAsia="Times New Roman" w:cstheme="minorHAnsi"/>
          <w:b/>
          <w:bCs/>
          <w:lang w:eastAsia="fr-FR"/>
        </w:rPr>
        <w:t xml:space="preserve"> (1721)  -  Lettre 161</w:t>
      </w:r>
    </w:p>
    <w:p w:rsidR="005D37F5" w:rsidRDefault="005D37F5" w:rsidP="005D37F5">
      <w:pPr>
        <w:rPr>
          <w:rFonts w:eastAsia="Times New Roman" w:cstheme="minorHAnsi"/>
          <w:b/>
          <w:bCs/>
          <w:lang w:eastAsia="fr-FR"/>
        </w:rPr>
      </w:pPr>
    </w:p>
    <w:p w:rsidR="005D37F5" w:rsidRPr="00757BB1" w:rsidRDefault="005D37F5" w:rsidP="005D37F5">
      <w:pPr>
        <w:rPr>
          <w:rFonts w:eastAsia="Times New Roman" w:cstheme="minorHAnsi"/>
          <w:b/>
          <w:bCs/>
          <w:lang w:eastAsia="fr-FR"/>
        </w:rPr>
      </w:pPr>
      <w:r>
        <w:rPr>
          <w:rFonts w:eastAsia="Times New Roman" w:cstheme="minorHAnsi"/>
          <w:b/>
          <w:bCs/>
          <w:lang w:eastAsia="fr-FR"/>
        </w:rPr>
        <w:t xml:space="preserve">                                                                   Roxane à Usbek, à Paris</w:t>
      </w:r>
    </w:p>
    <w:p w:rsidR="005D37F5" w:rsidRDefault="005D37F5" w:rsidP="005D37F5">
      <w:pPr>
        <w:ind w:firstLine="708"/>
        <w:jc w:val="both"/>
        <w:rPr>
          <w:rFonts w:eastAsia="Times New Roman" w:cstheme="minorHAnsi"/>
          <w:lang w:eastAsia="fr-FR"/>
        </w:rPr>
      </w:pPr>
      <w:r w:rsidRPr="00757BB1">
        <w:rPr>
          <w:rFonts w:eastAsia="Times New Roman" w:cstheme="minorHAnsi"/>
          <w:lang w:eastAsia="fr-FR"/>
        </w:rPr>
        <w:t>Oui, je t'ai trompé ; j'ai séduit tes eunuques ; je me suis jouée de ta jalousie ; et j'ai su de ton affreux sérail faire un lieu de délices et de plaisirs.</w:t>
      </w:r>
    </w:p>
    <w:p w:rsidR="005D37F5" w:rsidRDefault="005D37F5" w:rsidP="005D37F5">
      <w:pPr>
        <w:ind w:firstLine="708"/>
        <w:jc w:val="both"/>
        <w:rPr>
          <w:rFonts w:eastAsia="Times New Roman" w:cstheme="minorHAnsi"/>
          <w:lang w:eastAsia="fr-FR"/>
        </w:rPr>
      </w:pPr>
      <w:r w:rsidRPr="00757BB1">
        <w:rPr>
          <w:rFonts w:eastAsia="Times New Roman" w:cstheme="minorHAnsi"/>
          <w:lang w:eastAsia="fr-FR"/>
        </w:rPr>
        <w:t xml:space="preserve"> Je vais mourir ; le poison va couler dans mes veines: car que ferais-je ici, puisque le seul homme qui me retenait à la vie n'est plus</w:t>
      </w:r>
      <w:r>
        <w:rPr>
          <w:rFonts w:eastAsia="Times New Roman" w:cstheme="minorHAnsi"/>
          <w:lang w:eastAsia="fr-FR"/>
        </w:rPr>
        <w:t xml:space="preserve"> </w:t>
      </w:r>
      <w:r w:rsidRPr="00757BB1">
        <w:rPr>
          <w:rFonts w:eastAsia="Times New Roman" w:cstheme="minorHAnsi"/>
          <w:lang w:eastAsia="fr-FR"/>
        </w:rPr>
        <w:t>? Je meurs; mais mon ombre s'envole bien accompagnée: je viens d'envoyer devant moi ces gardiens sacrilèges, qui ont répandu le plus beau sang du monde.</w:t>
      </w:r>
    </w:p>
    <w:p w:rsidR="005D37F5" w:rsidRDefault="005D37F5" w:rsidP="005D37F5">
      <w:pPr>
        <w:ind w:firstLine="708"/>
        <w:jc w:val="both"/>
        <w:rPr>
          <w:rFonts w:eastAsia="Times New Roman" w:cstheme="minorHAnsi"/>
          <w:lang w:eastAsia="fr-FR"/>
        </w:rPr>
      </w:pPr>
      <w:r w:rsidRPr="00757BB1">
        <w:rPr>
          <w:rFonts w:eastAsia="Times New Roman" w:cstheme="minorHAnsi"/>
          <w:lang w:eastAsia="fr-FR"/>
        </w:rPr>
        <w:t>Comment as-tu pensé que je fusse assez crédule, pour m'imaginer que je ne fusse dans le monde que pour adorer tes caprices? que, pendant que tu te permets tout, tu eusses le droit d'affliger tous mes désirs ? Non : j'ai pu vivre dans la servitude ; mais j'ai toujours été libre: j'ai réformé tes lois sur celles de la nature; et mon esprit s'est toujours tenu dans l'indépendance.</w:t>
      </w:r>
    </w:p>
    <w:p w:rsidR="005D37F5" w:rsidRDefault="005D37F5" w:rsidP="005D37F5">
      <w:pPr>
        <w:ind w:firstLine="708"/>
        <w:jc w:val="both"/>
        <w:rPr>
          <w:rFonts w:eastAsia="Times New Roman" w:cstheme="minorHAnsi"/>
          <w:lang w:eastAsia="fr-FR"/>
        </w:rPr>
      </w:pPr>
      <w:r w:rsidRPr="00757BB1">
        <w:rPr>
          <w:rFonts w:eastAsia="Times New Roman" w:cstheme="minorHAnsi"/>
          <w:lang w:eastAsia="fr-FR"/>
        </w:rPr>
        <w:t>Tu devrais me rendre grâces encore du sacrifice que je t'ai fait ; de ce que je me suis abaissée jusqu'à te paraître fidèle ; de ce que j'ai lâchement gardé dans mon cœur ce que j'aurais dû faire paraître à toute la terre ; enfin de ce que j'ai profané la vertu en souffrant qu'on appelât de ce nom ma soumission à tes fantaisies.</w:t>
      </w:r>
    </w:p>
    <w:p w:rsidR="005D37F5" w:rsidRDefault="005D37F5" w:rsidP="005D37F5">
      <w:pPr>
        <w:ind w:firstLine="708"/>
        <w:jc w:val="both"/>
        <w:rPr>
          <w:rFonts w:eastAsia="Times New Roman" w:cstheme="minorHAnsi"/>
          <w:lang w:eastAsia="fr-FR"/>
        </w:rPr>
      </w:pPr>
      <w:r w:rsidRPr="00757BB1">
        <w:rPr>
          <w:rFonts w:eastAsia="Times New Roman" w:cstheme="minorHAnsi"/>
          <w:lang w:eastAsia="fr-FR"/>
        </w:rPr>
        <w:t>Tu étais étonné de ne point trouver en moi les transports de l'amour: si tu m'avais bien connue, tu y aurais trouvé toute la violence de la haine.</w:t>
      </w:r>
    </w:p>
    <w:p w:rsidR="005D37F5" w:rsidRDefault="005D37F5" w:rsidP="005D37F5">
      <w:pPr>
        <w:ind w:firstLine="708"/>
        <w:jc w:val="both"/>
        <w:rPr>
          <w:rFonts w:eastAsia="Times New Roman" w:cstheme="minorHAnsi"/>
          <w:lang w:eastAsia="fr-FR"/>
        </w:rPr>
      </w:pPr>
      <w:r w:rsidRPr="00757BB1">
        <w:rPr>
          <w:rFonts w:eastAsia="Times New Roman" w:cstheme="minorHAnsi"/>
          <w:lang w:eastAsia="fr-FR"/>
        </w:rPr>
        <w:t>Mais tu as eu longtemps l'avantage de croire qu'un cœur comme le mien t'était soumis. Nous étions tous deux heureux; tu me croyais trompée, et je te trompais.</w:t>
      </w:r>
    </w:p>
    <w:p w:rsidR="005D37F5" w:rsidRDefault="005D37F5" w:rsidP="005D37F5">
      <w:pPr>
        <w:ind w:firstLine="708"/>
        <w:jc w:val="both"/>
        <w:rPr>
          <w:rFonts w:eastAsia="Times New Roman" w:cstheme="minorHAnsi"/>
          <w:lang w:eastAsia="fr-FR"/>
        </w:rPr>
      </w:pPr>
      <w:r w:rsidRPr="00757BB1">
        <w:rPr>
          <w:rFonts w:eastAsia="Times New Roman" w:cstheme="minorHAnsi"/>
          <w:lang w:eastAsia="fr-FR"/>
        </w:rPr>
        <w:t xml:space="preserve">Ce langage, sans doute, te paraît nouveau. Serait-il possible qu'après t'avoir accablé de douleurs, je te forçasse encore d'admirer mon courage ? Mais c'en est fait, le poison me consume, ma force m'abandonne ; la plume me tombe des mains ; je sens affaiblir </w:t>
      </w:r>
      <w:r>
        <w:rPr>
          <w:rFonts w:eastAsia="Times New Roman" w:cstheme="minorHAnsi"/>
          <w:lang w:eastAsia="fr-FR"/>
        </w:rPr>
        <w:t>jusqu'à ma haine ; je me meurs.</w:t>
      </w:r>
      <w:r>
        <w:rPr>
          <w:rFonts w:eastAsia="Times New Roman" w:cstheme="minorHAnsi"/>
          <w:lang w:eastAsia="fr-FR"/>
        </w:rPr>
        <w:tab/>
      </w:r>
    </w:p>
    <w:p w:rsidR="005D37F5" w:rsidRDefault="005D37F5" w:rsidP="005D37F5">
      <w:pPr>
        <w:ind w:firstLine="708"/>
        <w:jc w:val="both"/>
        <w:rPr>
          <w:rFonts w:eastAsia="Times New Roman" w:cstheme="minorHAnsi"/>
          <w:lang w:eastAsia="fr-FR"/>
        </w:rPr>
      </w:pP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p>
    <w:p w:rsidR="005D37F5" w:rsidRPr="00757BB1" w:rsidRDefault="005D37F5" w:rsidP="005D37F5">
      <w:pPr>
        <w:ind w:left="3540" w:firstLine="708"/>
        <w:rPr>
          <w:rFonts w:eastAsia="Times New Roman" w:cstheme="minorHAnsi"/>
          <w:lang w:eastAsia="fr-FR"/>
        </w:rPr>
      </w:pPr>
      <w:r w:rsidRPr="00757BB1">
        <w:rPr>
          <w:rFonts w:eastAsia="Times New Roman" w:cstheme="minorHAnsi"/>
          <w:i/>
          <w:iCs/>
          <w:lang w:eastAsia="fr-FR"/>
        </w:rPr>
        <w:t>Du sérail d'Ispahan, le 8 de la lune de Rebiab 1, 1720.</w:t>
      </w:r>
    </w:p>
    <w:p w:rsidR="005D37F5" w:rsidRDefault="005D37F5" w:rsidP="005D37F5">
      <w:pPr>
        <w:rPr>
          <w:rFonts w:cstheme="minorHAnsi"/>
        </w:rPr>
      </w:pPr>
    </w:p>
    <w:p w:rsidR="005D37F5" w:rsidRDefault="005D37F5" w:rsidP="005D37F5">
      <w:pPr>
        <w:rPr>
          <w:rFonts w:cstheme="minorHAnsi"/>
        </w:rP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708" w:firstLine="708"/>
        <w:rPr>
          <w:b/>
        </w:rPr>
      </w:pPr>
      <w:r w:rsidRPr="005D37F5">
        <w:rPr>
          <w:b/>
          <w:highlight w:val="yellow"/>
        </w:rPr>
        <w:lastRenderedPageBreak/>
        <w:t>TEXTE 4</w:t>
      </w:r>
      <w:r w:rsidRPr="006C5F4D">
        <w:rPr>
          <w:b/>
        </w:rPr>
        <w:t xml:space="preserve"> - Cyrano de BERGERAC, </w:t>
      </w:r>
      <w:r w:rsidRPr="006C5F4D">
        <w:rPr>
          <w:b/>
          <w:i/>
        </w:rPr>
        <w:t>Les Etats et Empires de la Lune</w:t>
      </w:r>
      <w:r w:rsidRPr="006C5F4D">
        <w:rPr>
          <w:b/>
        </w:rPr>
        <w:t xml:space="preserve">. </w:t>
      </w:r>
    </w:p>
    <w:p w:rsidR="005D37F5" w:rsidRDefault="005D37F5" w:rsidP="005D37F5">
      <w:pPr>
        <w:ind w:left="2124" w:firstLine="708"/>
        <w:rPr>
          <w:b/>
        </w:rPr>
      </w:pPr>
      <w:r w:rsidRPr="006C5F4D">
        <w:rPr>
          <w:b/>
        </w:rPr>
        <w:t>Les Sélénites. (1657)</w:t>
      </w:r>
    </w:p>
    <w:p w:rsidR="005D37F5" w:rsidRDefault="005D37F5" w:rsidP="005D37F5">
      <w:pPr>
        <w:ind w:left="2124" w:firstLine="708"/>
        <w:rPr>
          <w:b/>
        </w:rPr>
      </w:pPr>
    </w:p>
    <w:p w:rsidR="005D37F5" w:rsidRPr="006C5F4D" w:rsidRDefault="005D37F5" w:rsidP="005D37F5">
      <w:pPr>
        <w:ind w:left="2124" w:firstLine="708"/>
        <w:rPr>
          <w:b/>
        </w:rPr>
      </w:pPr>
    </w:p>
    <w:p w:rsidR="005D37F5" w:rsidRDefault="005D37F5" w:rsidP="005D37F5">
      <w:pPr>
        <w:jc w:val="both"/>
        <w:rPr>
          <w:i/>
        </w:rPr>
      </w:pPr>
      <w:r w:rsidRPr="00951278">
        <w:rPr>
          <w:i/>
        </w:rPr>
        <w:t xml:space="preserve">Le récit imaginaire de Cyrano de Bergerac met en scène un narrateur-personnage qui décide de se rendre sur la lune pour prouver qu’elle est habitée, hypothèse soutenue à l’époque par le savant Giordano Bruno. Notre héros raconte donc son arrivée parmi les habitants de la lune, les Sélénites. </w:t>
      </w:r>
    </w:p>
    <w:p w:rsidR="005D37F5" w:rsidRPr="00951278" w:rsidRDefault="005D37F5" w:rsidP="005D37F5">
      <w:pPr>
        <w:jc w:val="both"/>
        <w:rPr>
          <w:i/>
        </w:rPr>
      </w:pPr>
    </w:p>
    <w:p w:rsidR="005D37F5" w:rsidRDefault="005D37F5" w:rsidP="005D37F5">
      <w:pPr>
        <w:ind w:firstLine="708"/>
        <w:jc w:val="both"/>
      </w:pPr>
      <w:r w:rsidRPr="00951278">
        <w:t>Je restai bien surpris de me voir tout seul au milieu d'un pays que je ne connaissais point. J'avais beau promener mes yeux, et les jeter par la campagne, aucune créature ne s'offrait pour les consoler. Enfin je résolus de marcher, jusqu'à ce que la Fortune</w:t>
      </w:r>
      <w:r>
        <w:rPr>
          <w:rStyle w:val="Appelnotedebasdep"/>
        </w:rPr>
        <w:footnoteReference w:id="14"/>
      </w:r>
      <w:r>
        <w:t xml:space="preserve"> me fî</w:t>
      </w:r>
      <w:r w:rsidRPr="00951278">
        <w:t>t rencontrer</w:t>
      </w:r>
      <w:r>
        <w:t xml:space="preserve"> la compagnie de quelques bêtes</w:t>
      </w:r>
      <w:r w:rsidRPr="00951278">
        <w:t xml:space="preserve"> ou de la mort.</w:t>
      </w:r>
    </w:p>
    <w:p w:rsidR="005D37F5" w:rsidRDefault="005D37F5" w:rsidP="005D37F5">
      <w:pPr>
        <w:ind w:firstLine="708"/>
        <w:jc w:val="both"/>
      </w:pPr>
      <w:r w:rsidRPr="00951278">
        <w:t xml:space="preserve"> Elle m'exauça car, au bout d'un demi-quart de lieue</w:t>
      </w:r>
      <w:r>
        <w:rPr>
          <w:rStyle w:val="Appelnotedebasdep"/>
        </w:rPr>
        <w:footnoteReference w:id="15"/>
      </w:r>
      <w:r w:rsidRPr="00951278">
        <w:t>, je rencontrai deux forts grands animaux dont l'un s'arrêta devant moi, l'autre s'enfuit légèrement au gî</w:t>
      </w:r>
      <w:r>
        <w:t>te (au moins je le pensai ainsi</w:t>
      </w:r>
      <w:r w:rsidRPr="00951278">
        <w:t xml:space="preserve"> à cause qu'à quelques temps de là je le vis revenir accompagné de plus de sept ou huit cents de même espèce qui m'environnèrent</w:t>
      </w:r>
      <w:r>
        <w:t>)</w:t>
      </w:r>
      <w:r w:rsidRPr="00951278">
        <w:t>. Quand je les pus discerner de près, je connus qu'ils avaient la taille et la figure comme nous. Cette aventure me fit souvenir de ce que jadis j'avais ouï conter à ma nourrice, des sirè</w:t>
      </w:r>
      <w:r>
        <w:t>nes, des faunes et des satyres</w:t>
      </w:r>
      <w:r>
        <w:rPr>
          <w:rStyle w:val="Appelnotedebasdep"/>
        </w:rPr>
        <w:footnoteReference w:id="16"/>
      </w:r>
      <w:r w:rsidRPr="00951278">
        <w:t xml:space="preserve">. De temps en temps ils élevaient des huées si furieuses, causées sans doute par l'admiration de me voir, que je croyais quasi être devenu un monstre. </w:t>
      </w:r>
    </w:p>
    <w:p w:rsidR="005D37F5" w:rsidRDefault="005D37F5" w:rsidP="005D37F5">
      <w:pPr>
        <w:ind w:firstLine="708"/>
        <w:jc w:val="both"/>
      </w:pPr>
      <w:r w:rsidRPr="00951278">
        <w:t>Enfin une de ces bêtes-hommes m'ayant pris par le col</w:t>
      </w:r>
      <w:r>
        <w:rPr>
          <w:rStyle w:val="Appelnotedebasdep"/>
        </w:rPr>
        <w:footnoteReference w:id="17"/>
      </w:r>
      <w:r w:rsidRPr="00951278">
        <w:t xml:space="preserve">, de même que font les loups quand ils enlèvent des brebis, me jeta sur son </w:t>
      </w:r>
      <w:r>
        <w:t>dos, et me mena dans leur ville. Je fus bien</w:t>
      </w:r>
      <w:r w:rsidRPr="00951278">
        <w:t xml:space="preserve"> étonné</w:t>
      </w:r>
      <w:r>
        <w:t>,</w:t>
      </w:r>
      <w:r w:rsidRPr="00951278">
        <w:t xml:space="preserve"> </w:t>
      </w:r>
      <w:r>
        <w:t>lorsque que</w:t>
      </w:r>
      <w:r w:rsidRPr="00951278">
        <w:t xml:space="preserve"> je reconnus en effet que c'étaient des hommes</w:t>
      </w:r>
      <w:r>
        <w:t>,</w:t>
      </w:r>
      <w:r w:rsidRPr="00951278">
        <w:t xml:space="preserve"> de n'en rencontrer pas un qui ne marchât à quatre pattes. </w:t>
      </w:r>
    </w:p>
    <w:p w:rsidR="005D37F5" w:rsidRPr="00951278" w:rsidRDefault="005D37F5" w:rsidP="005D37F5">
      <w:pPr>
        <w:ind w:firstLine="708"/>
        <w:jc w:val="both"/>
      </w:pPr>
      <w:r>
        <w:t>Quand</w:t>
      </w:r>
      <w:r w:rsidRPr="00951278">
        <w:t xml:space="preserve"> ce peuple me vit </w:t>
      </w:r>
      <w:r>
        <w:t xml:space="preserve">passer, me voyant </w:t>
      </w:r>
      <w:r w:rsidRPr="00951278">
        <w:t>si petit (car la plupart d'entre eux</w:t>
      </w:r>
      <w:r>
        <w:t xml:space="preserve"> ont douze coudées</w:t>
      </w:r>
      <w:r>
        <w:rPr>
          <w:rStyle w:val="Appelnotedebasdep"/>
        </w:rPr>
        <w:footnoteReference w:id="18"/>
      </w:r>
      <w:r>
        <w:t xml:space="preserve"> de longueur</w:t>
      </w:r>
      <w:r w:rsidRPr="00951278">
        <w:t>), et mon corps soutenu de deux pieds seulement, ils ne purent croire que je fusse un ho</w:t>
      </w:r>
      <w:r>
        <w:t>mme, car ils tenaient, eux autres, que</w:t>
      </w:r>
      <w:r w:rsidRPr="00951278">
        <w:t xml:space="preserve"> la nature ayant donné aux hommes comme aux bêtes deux jambes et deux bras, ils s'en devaient servir comme eux. Et, e</w:t>
      </w:r>
      <w:r>
        <w:t>n effet, rêvant depuis sur ce sujet</w:t>
      </w:r>
      <w:r w:rsidRPr="00951278">
        <w:t xml:space="preserve">, j'ai songé que cette situation de corps n'était point trop extravagante, quand </w:t>
      </w:r>
      <w:r>
        <w:t>je me suis souvenu que nos</w:t>
      </w:r>
      <w:r w:rsidRPr="00951278">
        <w:t xml:space="preserve"> enfants, lorsqu'ils ne sont encore instruits que de</w:t>
      </w:r>
      <w:r>
        <w:t xml:space="preserve"> la</w:t>
      </w:r>
      <w:r w:rsidRPr="00951278">
        <w:t xml:space="preserve"> nature, mar</w:t>
      </w:r>
      <w:r>
        <w:t>chent à quatre pieds, et ne s’él</w:t>
      </w:r>
      <w:r w:rsidRPr="00951278">
        <w:t>èvent sur deux que par le soin de leurs nourrices qui les dr</w:t>
      </w:r>
      <w:r>
        <w:t xml:space="preserve">essent dans de petits chariots </w:t>
      </w:r>
      <w:r w:rsidRPr="00951278">
        <w:t>et leur attachent des lanières pour</w:t>
      </w:r>
      <w:r>
        <w:t xml:space="preserve"> les empêcher de tomber</w:t>
      </w:r>
      <w:r w:rsidRPr="00951278">
        <w:t xml:space="preserve"> sur les </w:t>
      </w:r>
      <w:r>
        <w:t>quatre, comme la seule assiette</w:t>
      </w:r>
      <w:r w:rsidRPr="00951278">
        <w:t xml:space="preserve"> où la figure de notre masse incline de se reposer</w:t>
      </w:r>
      <w:r>
        <w:t>.</w:t>
      </w: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Pr="006F40A1" w:rsidRDefault="005D37F5" w:rsidP="005D37F5">
      <w:pPr>
        <w:ind w:left="1416" w:firstLine="708"/>
        <w:rPr>
          <w:b/>
        </w:rPr>
      </w:pPr>
      <w:r w:rsidRPr="005D37F5">
        <w:rPr>
          <w:b/>
          <w:highlight w:val="yellow"/>
        </w:rPr>
        <w:lastRenderedPageBreak/>
        <w:t>TEXTE 5-</w:t>
      </w:r>
      <w:r w:rsidRPr="006F40A1">
        <w:rPr>
          <w:b/>
        </w:rPr>
        <w:t xml:space="preserve"> Voltaire, Candide, chapitre 18, « L’Eldorado » (1759)</w:t>
      </w:r>
    </w:p>
    <w:p w:rsidR="005D37F5" w:rsidRPr="006F40A1" w:rsidRDefault="005D37F5" w:rsidP="005D37F5">
      <w:pPr>
        <w:rPr>
          <w:b/>
        </w:rPr>
      </w:pPr>
    </w:p>
    <w:p w:rsidR="005D37F5" w:rsidRPr="006F40A1" w:rsidRDefault="005D37F5" w:rsidP="005D37F5">
      <w:pPr>
        <w:pStyle w:val="NormalWeb"/>
        <w:shd w:val="clear" w:color="auto" w:fill="FFFFFF"/>
        <w:spacing w:before="120" w:beforeAutospacing="0" w:after="120" w:afterAutospacing="0" w:line="276" w:lineRule="auto"/>
        <w:ind w:firstLine="480"/>
        <w:jc w:val="both"/>
        <w:rPr>
          <w:rFonts w:asciiTheme="minorHAnsi" w:hAnsiTheme="minorHAnsi" w:cstheme="minorHAnsi"/>
        </w:rPr>
      </w:pPr>
      <w:r w:rsidRPr="006F40A1">
        <w:rPr>
          <w:rFonts w:asciiTheme="minorHAnsi" w:hAnsiTheme="minorHAnsi" w:cstheme="minorHAnsi"/>
        </w:rPr>
        <w:t>Candide et Cacambo montent en carrosse ; les six moutons volaient, et en moins de quatre heures on arriva au palais du roi, situé à un bout de la capitale. Le portail était de deux cent vingt pieds de haut, et de cent de large ; il est impossible d’exprimer quelle en était la matière. On voit assez quelle supériorité prodigieuse elle devait avoir sur ces cailloux et sur ce sable que nous nommons or et pierreries.</w:t>
      </w:r>
    </w:p>
    <w:p w:rsidR="005D37F5" w:rsidRPr="006F40A1" w:rsidRDefault="005D37F5" w:rsidP="005D37F5">
      <w:pPr>
        <w:pStyle w:val="NormalWeb"/>
        <w:shd w:val="clear" w:color="auto" w:fill="FFFFFF"/>
        <w:spacing w:before="120" w:beforeAutospacing="0" w:after="120" w:afterAutospacing="0" w:line="276" w:lineRule="auto"/>
        <w:ind w:firstLine="480"/>
        <w:jc w:val="both"/>
        <w:rPr>
          <w:rFonts w:asciiTheme="minorHAnsi" w:hAnsiTheme="minorHAnsi" w:cstheme="minorHAnsi"/>
        </w:rPr>
      </w:pPr>
      <w:r w:rsidRPr="006F40A1">
        <w:rPr>
          <w:rFonts w:asciiTheme="minorHAnsi" w:hAnsiTheme="minorHAnsi" w:cstheme="minorHAnsi"/>
        </w:rPr>
        <w:t>Vingt belles filles de la garde reçurent Candide et Cacambo à la descente du carrosse, les conduisirent aux bains, les vêtirent de robes d’un tissu de duvet de colibri ; après quoi les grands officiers et les grandes officières de la couronne les menèrent à l’appartement de Sa Majesté au milieu de deux files, chacune de mille musiciens, selon l’usage ordinaire. Quand ils approchèrent de la salle du trône, Cacambo demanda à un grand officier comment il fallait s’y prendre pour saluer Sa Majesté : si on se jetait à genoux ou ventre à terre ; si on mettait les mains sur la tête ou sur le derrière ; si on léchait la poussière de la salle ; en un mot, quelle était la cérémonie. « L’usage, dit le grand officier, est d’embrasser le roi et de le baiser des deux côtés. » Candide et Cacambo sautèrent au cou de Sa Majesté, qui les reçut avec toute la grâce imaginable, et qui les pria poliment à souper.</w:t>
      </w:r>
    </w:p>
    <w:p w:rsidR="005D37F5" w:rsidRPr="006F40A1" w:rsidRDefault="005D37F5" w:rsidP="005D37F5">
      <w:pPr>
        <w:pStyle w:val="NormalWeb"/>
        <w:shd w:val="clear" w:color="auto" w:fill="FFFFFF"/>
        <w:spacing w:before="120" w:beforeAutospacing="0" w:after="120" w:afterAutospacing="0" w:line="276" w:lineRule="auto"/>
        <w:ind w:firstLine="480"/>
        <w:jc w:val="both"/>
        <w:rPr>
          <w:rFonts w:asciiTheme="minorHAnsi" w:hAnsiTheme="minorHAnsi" w:cstheme="minorHAnsi"/>
        </w:rPr>
      </w:pPr>
      <w:r w:rsidRPr="006F40A1">
        <w:rPr>
          <w:rFonts w:asciiTheme="minorHAnsi" w:hAnsiTheme="minorHAnsi" w:cstheme="minorHAnsi"/>
        </w:rPr>
        <w:t>En attendant, on leur fit voir la ville, les édifices publics élevés jusqu’aux nues, les marchés ornés de mille colonnes, les fontaines d’eau pure, les fontaines d’eau rose, celles de liqueurs de cannes de sucre qui coulaient continuellement dans de grandes places pavées d’une espèce de pierreries qui répandaient une odeur semblable à celle du girofle et de la cannelle. Candide demanda à voir la cour de justice, le parlement ; on lui dit qu’il n’y en avait point, et qu’on ne plaidait jamais. Il s’informa s’il y avait des prisons, et on lui dit que non. Ce qui le surprit davantage, et qui lui fit le plus de plaisir, ce fut le palais des sciences, dans lequel il vit une galerie de deux mille pas, toute pleine d’instruments de mathématiques et de physique.</w:t>
      </w:r>
    </w:p>
    <w:p w:rsidR="005D37F5" w:rsidRDefault="005D37F5" w:rsidP="005D37F5"/>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ind w:left="142"/>
        <w:jc w:val="center"/>
      </w:pPr>
    </w:p>
    <w:p w:rsidR="005D37F5" w:rsidRDefault="005D37F5" w:rsidP="005D37F5">
      <w:pPr>
        <w:jc w:val="both"/>
      </w:pPr>
    </w:p>
    <w:p w:rsidR="005D37F5" w:rsidRDefault="005D37F5" w:rsidP="005D37F5">
      <w:pPr>
        <w:jc w:val="both"/>
      </w:pPr>
    </w:p>
    <w:p w:rsidR="005D37F5" w:rsidRDefault="005D37F5" w:rsidP="005D37F5">
      <w:pPr>
        <w:jc w:val="both"/>
      </w:pPr>
    </w:p>
    <w:p w:rsidR="005D37F5" w:rsidRDefault="005D37F5" w:rsidP="005D37F5">
      <w:pPr>
        <w:jc w:val="both"/>
      </w:pPr>
    </w:p>
    <w:p w:rsidR="005D37F5" w:rsidRDefault="005D37F5" w:rsidP="005D37F5">
      <w:pPr>
        <w:jc w:val="both"/>
        <w:rPr>
          <w:rFonts w:cstheme="minorHAnsi"/>
          <w:color w:val="333333"/>
        </w:rPr>
      </w:pPr>
    </w:p>
    <w:p w:rsidR="005D37F5" w:rsidRPr="004112D0" w:rsidRDefault="005D37F5" w:rsidP="005D37F5">
      <w:pPr>
        <w:spacing w:line="360" w:lineRule="auto"/>
        <w:jc w:val="center"/>
        <w:rPr>
          <w:rFonts w:cstheme="minorHAnsi"/>
          <w:b/>
        </w:rPr>
      </w:pPr>
      <w:r w:rsidRPr="005D37F5">
        <w:rPr>
          <w:rFonts w:cstheme="minorHAnsi"/>
          <w:b/>
          <w:highlight w:val="yellow"/>
        </w:rPr>
        <w:lastRenderedPageBreak/>
        <w:t>TEXTE 6</w:t>
      </w:r>
      <w:r w:rsidRPr="009D2369">
        <w:rPr>
          <w:rFonts w:cstheme="minorHAnsi"/>
          <w:b/>
        </w:rPr>
        <w:t xml:space="preserve"> – DIDEROT - </w:t>
      </w:r>
      <w:r w:rsidRPr="009D2369">
        <w:rPr>
          <w:rFonts w:cstheme="minorHAnsi"/>
          <w:b/>
          <w:i/>
        </w:rPr>
        <w:t>Supplément au voyage de Bougainville</w:t>
      </w:r>
      <w:r w:rsidRPr="009D2369">
        <w:rPr>
          <w:rFonts w:cstheme="minorHAnsi"/>
          <w:b/>
        </w:rPr>
        <w:t xml:space="preserve"> (1773)</w:t>
      </w:r>
    </w:p>
    <w:p w:rsidR="005D37F5" w:rsidRPr="009D2369" w:rsidRDefault="005D37F5" w:rsidP="005D37F5">
      <w:pPr>
        <w:jc w:val="both"/>
        <w:rPr>
          <w:rFonts w:cstheme="minorHAnsi"/>
        </w:rPr>
      </w:pPr>
      <w:r w:rsidRPr="009D2369">
        <w:rPr>
          <w:rFonts w:cstheme="minorHAnsi"/>
        </w:rPr>
        <w:t>Puis s'adressa</w:t>
      </w:r>
      <w:r>
        <w:rPr>
          <w:rFonts w:cstheme="minorHAnsi"/>
        </w:rPr>
        <w:t>nt à Bougainville, il ajouta : « </w:t>
      </w:r>
      <w:r w:rsidRPr="009D2369">
        <w:rPr>
          <w:rFonts w:cstheme="minorHAnsi"/>
        </w:rPr>
        <w:t>Et toi, chef des brigands qui t'obéissent, écarte promptement ton vaisseau de notre rive : nous sommes innocents</w:t>
      </w:r>
      <w:r w:rsidRPr="009D2369">
        <w:rPr>
          <w:rStyle w:val="Appelnotedebasdep"/>
          <w:rFonts w:cstheme="minorHAnsi"/>
        </w:rPr>
        <w:footnoteReference w:id="19"/>
      </w:r>
      <w:r w:rsidRPr="009D2369">
        <w:rPr>
          <w:rFonts w:cstheme="minorHAnsi"/>
        </w:rPr>
        <w:t xml:space="preserve">, nous sommes heureux ; et tu ne peux que nuire à notre bonheur. Nous suivons le pur instinct de la nature ; et tu as tenté d'effacer de nos âmes son caractère. Ici tout est à tous ; et tu nous as prêché je ne sais quelle distinction du </w:t>
      </w:r>
      <w:r w:rsidRPr="009D2369">
        <w:rPr>
          <w:rFonts w:cstheme="minorHAnsi"/>
          <w:i/>
        </w:rPr>
        <w:t xml:space="preserve">tien </w:t>
      </w:r>
      <w:r w:rsidRPr="009D2369">
        <w:rPr>
          <w:rFonts w:cstheme="minorHAnsi"/>
        </w:rPr>
        <w:t>et du</w:t>
      </w:r>
      <w:r w:rsidRPr="009D2369">
        <w:rPr>
          <w:rFonts w:cstheme="minorHAnsi"/>
          <w:i/>
        </w:rPr>
        <w:t xml:space="preserve"> mien</w:t>
      </w:r>
      <w:r>
        <w:rPr>
          <w:rStyle w:val="Appelnotedebasdep"/>
          <w:rFonts w:cstheme="minorHAnsi"/>
          <w:i/>
        </w:rPr>
        <w:footnoteReference w:id="20"/>
      </w:r>
      <w:r w:rsidRPr="009D2369">
        <w:rPr>
          <w:rFonts w:cstheme="minorHAnsi"/>
        </w:rPr>
        <w:t xml:space="preserve">. Nos filles et nos femmes nous sont communes ; tu as partagé ce privilège avec nous ; et tu es venu allumer en elles des fureurs inconnues. Elles sont devenues folles dans tes bras ; tu es devenu féroce entre les leurs. Elles ont commencé à se haïr ; vous vous êtes égorgés pour elles ; et elles nous sont revenues teintes de votre sang. Nous sommes libres ; et voilà que tu as enfoui dans notre terre le titre de notre futur esclavage. Tu n'es ni un dieu, ni un démon : qui es-tu donc, </w:t>
      </w:r>
      <w:r>
        <w:rPr>
          <w:rFonts w:cstheme="minorHAnsi"/>
        </w:rPr>
        <w:t>pour faire des esclaves ? 0rou,</w:t>
      </w:r>
      <w:r w:rsidRPr="009D2369">
        <w:rPr>
          <w:rFonts w:cstheme="minorHAnsi"/>
        </w:rPr>
        <w:t xml:space="preserve"> toi qui entends la langue de ces hommes-là, dis-nous à tous, comme tu me l'as dit à moi-même, ce qu'ils ont écrit sur cette lame de métal : </w:t>
      </w:r>
      <w:r w:rsidRPr="009D2369">
        <w:rPr>
          <w:rFonts w:cstheme="minorHAnsi"/>
          <w:i/>
        </w:rPr>
        <w:t>Ce pays est à nous</w:t>
      </w:r>
      <w:r w:rsidRPr="009D2369">
        <w:rPr>
          <w:rFonts w:cstheme="minorHAnsi"/>
        </w:rPr>
        <w:t xml:space="preserve">. Ce </w:t>
      </w:r>
      <w:r>
        <w:rPr>
          <w:rFonts w:cstheme="minorHAnsi"/>
        </w:rPr>
        <w:t>pays est à toi ! et pourquoi ? Parce que tu y as mis le pied ! Si un Otaï</w:t>
      </w:r>
      <w:r w:rsidRPr="009D2369">
        <w:rPr>
          <w:rFonts w:cstheme="minorHAnsi"/>
        </w:rPr>
        <w:t xml:space="preserve">tien débarquait un jour sur vos côtes, et qu'il gravât sur une de vos pierres ou sur l'écorce d'un de vos arbres : </w:t>
      </w:r>
      <w:r w:rsidRPr="009D2369">
        <w:rPr>
          <w:rFonts w:cstheme="minorHAnsi"/>
          <w:i/>
        </w:rPr>
        <w:t>Ce</w:t>
      </w:r>
      <w:r w:rsidRPr="009D2369">
        <w:rPr>
          <w:rFonts w:cstheme="minorHAnsi"/>
        </w:rPr>
        <w:t xml:space="preserve"> </w:t>
      </w:r>
      <w:r>
        <w:rPr>
          <w:rFonts w:cstheme="minorHAnsi"/>
          <w:i/>
        </w:rPr>
        <w:t>pays est aux habitants d’Otaï</w:t>
      </w:r>
      <w:r w:rsidRPr="009D2369">
        <w:rPr>
          <w:rFonts w:cstheme="minorHAnsi"/>
          <w:i/>
        </w:rPr>
        <w:t>ti</w:t>
      </w:r>
      <w:r w:rsidRPr="009D2369">
        <w:rPr>
          <w:rFonts w:cstheme="minorHAnsi"/>
        </w:rPr>
        <w:t>, qu'en pense</w:t>
      </w:r>
      <w:r>
        <w:rPr>
          <w:rFonts w:cstheme="minorHAnsi"/>
        </w:rPr>
        <w:t>rais-tu ? Tu es le plus fort, e</w:t>
      </w:r>
      <w:r w:rsidRPr="009D2369">
        <w:rPr>
          <w:rFonts w:cstheme="minorHAnsi"/>
        </w:rPr>
        <w:t>t qu'est-ce que cela fait ? Lorsqu'on t'a enlevé une des méprisables bagatelles</w:t>
      </w:r>
      <w:r>
        <w:rPr>
          <w:rStyle w:val="Appelnotedebasdep"/>
          <w:rFonts w:cstheme="minorHAnsi"/>
        </w:rPr>
        <w:footnoteReference w:id="21"/>
      </w:r>
      <w:r w:rsidRPr="009D2369">
        <w:rPr>
          <w:rFonts w:cstheme="minorHAnsi"/>
        </w:rPr>
        <w:t xml:space="preserve"> dont ton bâtiment est rempli, tu t'es récrié, tu t'es vengé ; et dans le même instant tu as projeté au fond de ton cœur le vol de toute une contrée ! Tu n'es pas esclave : tu souffrirais plutôt la mort que de l'être, et tu veux nous asservir</w:t>
      </w:r>
      <w:r>
        <w:rPr>
          <w:rFonts w:cstheme="minorHAnsi"/>
        </w:rPr>
        <w:t> ! Tu crois donc que l’Otaï</w:t>
      </w:r>
      <w:r w:rsidRPr="009D2369">
        <w:rPr>
          <w:rFonts w:cstheme="minorHAnsi"/>
        </w:rPr>
        <w:t>tien ne sait pas défendre sa liberté et mourir ? Celui dont tu veux t'empare</w:t>
      </w:r>
      <w:r>
        <w:rPr>
          <w:rFonts w:cstheme="minorHAnsi"/>
        </w:rPr>
        <w:t>r comme de la brute, l’Otaï</w:t>
      </w:r>
      <w:r w:rsidRPr="009D2369">
        <w:rPr>
          <w:rFonts w:cstheme="minorHAnsi"/>
        </w:rPr>
        <w:t>tien est ton frère</w:t>
      </w:r>
      <w:r>
        <w:rPr>
          <w:rFonts w:cstheme="minorHAnsi"/>
        </w:rPr>
        <w:t> ; v</w:t>
      </w:r>
      <w:r w:rsidRPr="009D2369">
        <w:rPr>
          <w:rFonts w:cstheme="minorHAnsi"/>
        </w:rPr>
        <w:t>ous êtes deux enfants de la nature ; quel droit as-tu sur lui qu'il n'ait pas sur toi ? Tu es venu ; nous somme</w:t>
      </w:r>
      <w:r>
        <w:rPr>
          <w:rFonts w:cstheme="minorHAnsi"/>
        </w:rPr>
        <w:t>s-nous jetés sur ta personne ? A</w:t>
      </w:r>
      <w:r w:rsidRPr="009D2369">
        <w:rPr>
          <w:rFonts w:cstheme="minorHAnsi"/>
        </w:rPr>
        <w:t xml:space="preserve">vons-nous pillé ton vaisseau ? </w:t>
      </w:r>
      <w:r>
        <w:rPr>
          <w:rFonts w:cstheme="minorHAnsi"/>
        </w:rPr>
        <w:t>T</w:t>
      </w:r>
      <w:r w:rsidRPr="009D2369">
        <w:rPr>
          <w:rFonts w:cstheme="minorHAnsi"/>
        </w:rPr>
        <w:t>'avons-nous saisi et expos</w:t>
      </w:r>
      <w:r>
        <w:rPr>
          <w:rFonts w:cstheme="minorHAnsi"/>
        </w:rPr>
        <w:t>é aux flèches de nos ennemis ? T</w:t>
      </w:r>
      <w:r w:rsidRPr="009D2369">
        <w:rPr>
          <w:rFonts w:cstheme="minorHAnsi"/>
        </w:rPr>
        <w:t>'avons-nous associé dans nos champs au travail de nos animaux ? Nous avons resp</w:t>
      </w:r>
      <w:r>
        <w:rPr>
          <w:rFonts w:cstheme="minorHAnsi"/>
        </w:rPr>
        <w:t>ecté notre image en toi. Laisse-</w:t>
      </w:r>
      <w:r w:rsidRPr="009D2369">
        <w:rPr>
          <w:rFonts w:cstheme="minorHAnsi"/>
        </w:rPr>
        <w:t>nous nos mœurs ; elles sont plus sages et plus honnêtes que les tiennes ; nous ne voulons point troquer ce que tu appelles notre ignorance, contre tes inutiles lumières. Tout ce qui nous est nécessaire et bon, nous le possédons.</w:t>
      </w:r>
      <w:r>
        <w:rPr>
          <w:rFonts w:cstheme="minorHAnsi"/>
        </w:rPr>
        <w:t xml:space="preserve"> </w:t>
      </w:r>
      <w:r w:rsidRPr="009D2369">
        <w:rPr>
          <w:rFonts w:cstheme="minorHAnsi"/>
        </w:rPr>
        <w:t>Sommes-nous dignes de mépris, parce que nous n'avons pas su nous faire des besoins superflus ? Lorsque nous avons faim, nous avons de quoi manger ; lorsque nous avons froid, nous avons de quai nous vê</w:t>
      </w:r>
      <w:r>
        <w:rPr>
          <w:rFonts w:cstheme="minorHAnsi"/>
        </w:rPr>
        <w:t>tir. Tu es entré dans nos caban</w:t>
      </w:r>
      <w:r w:rsidRPr="009D2369">
        <w:rPr>
          <w:rFonts w:cstheme="minorHAnsi"/>
        </w:rPr>
        <w:t>es, qu'y manque-t-il, à ton avis ? Poursuis jusqu'où tu voudras ce que tu</w:t>
      </w:r>
      <w:r>
        <w:rPr>
          <w:rFonts w:cstheme="minorHAnsi"/>
        </w:rPr>
        <w:t xml:space="preserve"> appelles commodités de la vie,</w:t>
      </w:r>
      <w:r w:rsidRPr="009D2369">
        <w:rPr>
          <w:rFonts w:cstheme="minorHAnsi"/>
        </w:rPr>
        <w:t xml:space="preserve"> mais permets à des êtres sensés de s'arrêter, lorsqu'ils n'auraient à obtenir, de la continuité de leurs pénibles efforts, titre des biens imaginaires. Si tu nous persuades de franchir l'étroite limite du besoin, quand finirons-nous de travailler ? Quand jouirons-nous ? Nous avons rendu la somme de nos fatigues annuelles et journalières la moindre qu'il était possible, parce que rien ne nous paraît préférable au repos. Va dans ta contrée t'agiter, te </w:t>
      </w:r>
      <w:r>
        <w:rPr>
          <w:rFonts w:cstheme="minorHAnsi"/>
        </w:rPr>
        <w:t>tourmenter tant que tu voudras. Laisse-nous reposer ;</w:t>
      </w:r>
      <w:r w:rsidRPr="009D2369">
        <w:rPr>
          <w:rFonts w:cstheme="minorHAnsi"/>
        </w:rPr>
        <w:t xml:space="preserve"> ne nous entête là de tes besoins factices</w:t>
      </w:r>
      <w:r>
        <w:rPr>
          <w:rStyle w:val="Appelnotedebasdep"/>
          <w:rFonts w:cstheme="minorHAnsi"/>
        </w:rPr>
        <w:footnoteReference w:id="22"/>
      </w:r>
      <w:r w:rsidRPr="009D2369">
        <w:rPr>
          <w:rFonts w:cstheme="minorHAnsi"/>
        </w:rPr>
        <w:t>, ni de tes vertus chimériques</w:t>
      </w:r>
      <w:r>
        <w:rPr>
          <w:rStyle w:val="Appelnotedebasdep"/>
          <w:rFonts w:cstheme="minorHAnsi"/>
        </w:rPr>
        <w:footnoteReference w:id="23"/>
      </w:r>
      <w:r w:rsidRPr="009D2369">
        <w:rPr>
          <w:rFonts w:cstheme="minorHAnsi"/>
        </w:rPr>
        <w:t xml:space="preserve">. </w:t>
      </w:r>
      <w:r w:rsidRPr="009D2369">
        <w:t xml:space="preserve">Regarde ces hommes ; vois comme ils </w:t>
      </w:r>
      <w:r>
        <w:t>sont droits, sains et robustes ; r</w:t>
      </w:r>
      <w:r w:rsidRPr="009D2369">
        <w:t>egarde ces femmes ; vois comme elles sont droites, saines, fraîches et belles. Prends cet arc, c’est le mien ; appelle à ton aide un, deux, trois, quatre de tes camarades, et tâchez de le tendre. Je le tends moi seul ; je laboure la terre ; je grimpe la montagne ; je perce la forêt ; je parcours une lieue de l</w:t>
      </w:r>
      <w:r>
        <w:t>a plaine en moins d’une heure ; tes j</w:t>
      </w:r>
      <w:r w:rsidRPr="009D2369">
        <w:t>eunes compagnons ont eu peine à me suivre, et j’ai quatre-vingt-dix ans passés. Malhe</w:t>
      </w:r>
      <w:r>
        <w:t xml:space="preserve">ur à cette île ! malheur aux </w:t>
      </w:r>
      <w:r>
        <w:rPr>
          <w:rFonts w:cstheme="minorHAnsi"/>
        </w:rPr>
        <w:t>Otaï</w:t>
      </w:r>
      <w:r w:rsidRPr="009D2369">
        <w:rPr>
          <w:rFonts w:cstheme="minorHAnsi"/>
        </w:rPr>
        <w:t>tien</w:t>
      </w:r>
      <w:r>
        <w:rPr>
          <w:rFonts w:cstheme="minorHAnsi"/>
        </w:rPr>
        <w:t>s</w:t>
      </w:r>
      <w:r w:rsidRPr="009D2369">
        <w:t xml:space="preserve"> </w:t>
      </w:r>
      <w:r>
        <w:t xml:space="preserve">présents, et à tous les </w:t>
      </w:r>
      <w:r>
        <w:rPr>
          <w:rFonts w:cstheme="minorHAnsi"/>
        </w:rPr>
        <w:t>Otaï</w:t>
      </w:r>
      <w:r w:rsidRPr="009D2369">
        <w:rPr>
          <w:rFonts w:cstheme="minorHAnsi"/>
        </w:rPr>
        <w:t>tien</w:t>
      </w:r>
      <w:r>
        <w:rPr>
          <w:rFonts w:cstheme="minorHAnsi"/>
        </w:rPr>
        <w:t>s</w:t>
      </w:r>
      <w:r w:rsidRPr="009D2369">
        <w:t xml:space="preserve"> à venir, du jour où tu nous as visités ! Nous ne connaissions qu’une maladie, celle à laquelle l’homme, l’animal et la plante ont été condamnés, la vieillesse, et tu nous en as apporté une autre ; tu as infecté notre sang.</w:t>
      </w:r>
      <w:r>
        <w:t> »</w:t>
      </w:r>
    </w:p>
    <w:p w:rsidR="005D37F5" w:rsidRDefault="005D37F5" w:rsidP="005D37F5">
      <w:pPr>
        <w:jc w:val="both"/>
        <w:rPr>
          <w:rFonts w:eastAsia="Times New Roman"/>
          <w:b/>
          <w:i/>
          <w:kern w:val="36"/>
          <w:szCs w:val="23"/>
          <w:bdr w:val="none" w:sz="0" w:space="0" w:color="auto" w:frame="1"/>
        </w:rPr>
      </w:pPr>
    </w:p>
    <w:p w:rsidR="005D37F5" w:rsidRDefault="005D37F5" w:rsidP="005D37F5">
      <w:pPr>
        <w:jc w:val="both"/>
        <w:rPr>
          <w:rFonts w:eastAsia="Times New Roman"/>
          <w:b/>
          <w:i/>
          <w:kern w:val="36"/>
          <w:bdr w:val="none" w:sz="0" w:space="0" w:color="auto" w:frame="1"/>
        </w:rPr>
      </w:pPr>
    </w:p>
    <w:p w:rsidR="005D37F5" w:rsidRDefault="005D37F5" w:rsidP="005D37F5">
      <w:pPr>
        <w:jc w:val="both"/>
        <w:rPr>
          <w:rFonts w:eastAsia="Times New Roman"/>
          <w:b/>
          <w:i/>
          <w:kern w:val="36"/>
          <w:bdr w:val="none" w:sz="0" w:space="0" w:color="auto" w:frame="1"/>
        </w:rPr>
      </w:pPr>
    </w:p>
    <w:p w:rsidR="005D37F5" w:rsidRDefault="005D37F5" w:rsidP="005D37F5">
      <w:pPr>
        <w:jc w:val="both"/>
        <w:rPr>
          <w:rFonts w:eastAsia="Times New Roman"/>
          <w:b/>
          <w:i/>
          <w:kern w:val="36"/>
          <w:bdr w:val="none" w:sz="0" w:space="0" w:color="auto" w:frame="1"/>
        </w:rPr>
      </w:pPr>
    </w:p>
    <w:p w:rsidR="005D37F5" w:rsidRDefault="005D37F5" w:rsidP="005D37F5">
      <w:pPr>
        <w:jc w:val="both"/>
        <w:rPr>
          <w:rFonts w:eastAsia="Times New Roman"/>
          <w:b/>
          <w:i/>
          <w:kern w:val="36"/>
          <w:bdr w:val="none" w:sz="0" w:space="0" w:color="auto" w:frame="1"/>
        </w:rPr>
      </w:pPr>
    </w:p>
    <w:p w:rsidR="005D37F5" w:rsidRPr="005D37F5" w:rsidRDefault="005D37F5" w:rsidP="005D37F5">
      <w:pPr>
        <w:jc w:val="both"/>
        <w:rPr>
          <w:rFonts w:eastAsia="Times New Roman"/>
          <w:b/>
          <w:kern w:val="36"/>
          <w:bdr w:val="none" w:sz="0" w:space="0" w:color="auto" w:frame="1"/>
        </w:rPr>
      </w:pPr>
      <w:r w:rsidRPr="005D37F5">
        <w:rPr>
          <w:rFonts w:eastAsia="Times New Roman"/>
          <w:b/>
          <w:kern w:val="36"/>
          <w:highlight w:val="yellow"/>
          <w:bdr w:val="none" w:sz="0" w:space="0" w:color="auto" w:frame="1"/>
        </w:rPr>
        <w:lastRenderedPageBreak/>
        <w:t>Exercices d’écriture</w:t>
      </w:r>
    </w:p>
    <w:p w:rsidR="005D37F5" w:rsidRDefault="005D37F5" w:rsidP="005D37F5">
      <w:pPr>
        <w:jc w:val="both"/>
        <w:rPr>
          <w:rFonts w:eastAsia="Times New Roman"/>
          <w:b/>
          <w:i/>
          <w:kern w:val="36"/>
          <w:bdr w:val="none" w:sz="0" w:space="0" w:color="auto" w:frame="1"/>
        </w:rPr>
      </w:pPr>
    </w:p>
    <w:p w:rsidR="005D37F5" w:rsidRDefault="005D37F5" w:rsidP="005D37F5">
      <w:pPr>
        <w:jc w:val="both"/>
        <w:rPr>
          <w:rFonts w:eastAsia="Times New Roman"/>
          <w:b/>
          <w:i/>
          <w:kern w:val="36"/>
          <w:bdr w:val="none" w:sz="0" w:space="0" w:color="auto" w:frame="1"/>
        </w:rPr>
      </w:pPr>
      <w:r w:rsidRPr="00CE1483">
        <w:rPr>
          <w:rFonts w:eastAsia="Times New Roman"/>
          <w:b/>
          <w:i/>
          <w:kern w:val="36"/>
          <w:bdr w:val="none" w:sz="0" w:space="0" w:color="auto" w:frame="1"/>
        </w:rPr>
        <w:t>Exercice d’appropriation :</w:t>
      </w:r>
    </w:p>
    <w:p w:rsidR="005D37F5" w:rsidRDefault="005D37F5" w:rsidP="005D37F5">
      <w:pPr>
        <w:jc w:val="both"/>
        <w:rPr>
          <w:rFonts w:eastAsia="Times New Roman"/>
          <w:kern w:val="36"/>
        </w:rPr>
      </w:pPr>
      <w:r w:rsidRPr="00CE1483">
        <w:rPr>
          <w:rFonts w:eastAsia="Times New Roman"/>
          <w:kern w:val="36"/>
        </w:rPr>
        <w:t>Imaginez comme le fait Montesquieu dans les Lettres persanes, qu'un étranger venu d'une contrée lointaine de votre choix, voyage en France et qu'il fasse part à un de ses amis resté chez lui de ses impressions sur l'une de nos coutumes ou l'un de nos faits de société actuels. Écrire cette lettre en recourant au registre polémique et en employant un ton satirique.</w:t>
      </w:r>
    </w:p>
    <w:p w:rsidR="005D37F5" w:rsidRDefault="005D37F5" w:rsidP="005D37F5">
      <w:pPr>
        <w:jc w:val="both"/>
        <w:rPr>
          <w:rFonts w:eastAsia="Times New Roman"/>
          <w:kern w:val="36"/>
        </w:rPr>
      </w:pPr>
    </w:p>
    <w:p w:rsidR="005D37F5" w:rsidRPr="008B2DB6" w:rsidRDefault="005D37F5" w:rsidP="005D37F5">
      <w:pPr>
        <w:jc w:val="both"/>
        <w:rPr>
          <w:rFonts w:eastAsia="Times New Roman"/>
          <w:b/>
          <w:i/>
          <w:kern w:val="36"/>
        </w:rPr>
      </w:pPr>
      <w:r w:rsidRPr="008B2DB6">
        <w:rPr>
          <w:rFonts w:eastAsia="Times New Roman"/>
          <w:b/>
          <w:i/>
          <w:kern w:val="36"/>
        </w:rPr>
        <w:t>Dissertation :</w:t>
      </w:r>
    </w:p>
    <w:p w:rsidR="005D37F5" w:rsidRPr="008B2DB6" w:rsidRDefault="005D37F5" w:rsidP="005D37F5">
      <w:pPr>
        <w:jc w:val="both"/>
        <w:rPr>
          <w:rFonts w:eastAsia="Times New Roman"/>
          <w:b/>
          <w:i/>
          <w:kern w:val="36"/>
          <w:bdr w:val="none" w:sz="0" w:space="0" w:color="auto" w:frame="1"/>
        </w:rPr>
      </w:pPr>
      <w:r w:rsidRPr="008B2DB6">
        <w:t>Vous commenterez et au besoin discuterez cette citation de Jean Starobinski : « L’étonnement de Rica et d’Usbek oblige les Français à s’étonner à leur tour. Ces usages, ces coutumes, ces croyances, paraissent insensées aux visiteurs orientaux : mais quels ont pour nous leur sens et leur raison ? Leur fondement est-il solide ? La relativité du sens et du non-sens éclate à nos yeux »</w:t>
      </w:r>
      <w:r>
        <w:t>.</w:t>
      </w:r>
    </w:p>
    <w:p w:rsidR="005D37F5" w:rsidRPr="008B2DB6" w:rsidRDefault="005D37F5" w:rsidP="005D37F5">
      <w:pPr>
        <w:jc w:val="both"/>
        <w:rPr>
          <w:rFonts w:cstheme="minorHAnsi"/>
          <w:color w:val="333333"/>
        </w:rPr>
      </w:pPr>
      <w:r w:rsidRPr="008B2DB6">
        <w:rPr>
          <w:rFonts w:cstheme="minorHAnsi"/>
        </w:rPr>
        <w:br/>
      </w:r>
      <w:r w:rsidRPr="008B2DB6">
        <w:rPr>
          <w:rFonts w:cstheme="minorHAnsi"/>
        </w:rPr>
        <w:br/>
      </w:r>
    </w:p>
    <w:p w:rsidR="005D37F5" w:rsidRPr="008B2DB6" w:rsidRDefault="005D37F5" w:rsidP="005D37F5">
      <w:pPr>
        <w:jc w:val="both"/>
        <w:rPr>
          <w:rFonts w:cstheme="minorHAnsi"/>
        </w:rPr>
      </w:pPr>
    </w:p>
    <w:p w:rsidR="005D37F5" w:rsidRPr="008B2DB6" w:rsidRDefault="005D37F5" w:rsidP="005D37F5">
      <w:pPr>
        <w:ind w:left="142"/>
        <w:jc w:val="center"/>
      </w:pPr>
    </w:p>
    <w:p w:rsidR="005D37F5" w:rsidRPr="005D37F5" w:rsidRDefault="005D37F5" w:rsidP="005D37F5">
      <w:pPr>
        <w:jc w:val="center"/>
      </w:pPr>
    </w:p>
    <w:sectPr w:rsidR="005D37F5" w:rsidRPr="005D37F5" w:rsidSect="003A06FA">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32A" w:rsidRDefault="008A432A" w:rsidP="005D37F5">
      <w:r>
        <w:separator/>
      </w:r>
    </w:p>
  </w:endnote>
  <w:endnote w:type="continuationSeparator" w:id="1">
    <w:p w:rsidR="008A432A" w:rsidRDefault="008A432A" w:rsidP="005D37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32A" w:rsidRDefault="008A432A" w:rsidP="005D37F5">
      <w:r>
        <w:separator/>
      </w:r>
    </w:p>
  </w:footnote>
  <w:footnote w:type="continuationSeparator" w:id="1">
    <w:p w:rsidR="008A432A" w:rsidRDefault="008A432A" w:rsidP="005D37F5">
      <w:r>
        <w:continuationSeparator/>
      </w:r>
    </w:p>
  </w:footnote>
  <w:footnote w:id="2">
    <w:p w:rsidR="005D37F5" w:rsidRDefault="005D37F5" w:rsidP="005D37F5">
      <w:pPr>
        <w:pStyle w:val="Notedebasdepage"/>
      </w:pPr>
      <w:r>
        <w:rPr>
          <w:rStyle w:val="Appelnotedebasdep"/>
        </w:rPr>
        <w:footnoteRef/>
      </w:r>
      <w:r>
        <w:t xml:space="preserve"> Affaires : peines, embarras</w:t>
      </w:r>
    </w:p>
  </w:footnote>
  <w:footnote w:id="3">
    <w:p w:rsidR="005D37F5" w:rsidRDefault="005D37F5" w:rsidP="005D37F5">
      <w:pPr>
        <w:pStyle w:val="Notedebasdepage"/>
      </w:pPr>
      <w:r>
        <w:rPr>
          <w:rStyle w:val="Appelnotedebasdep"/>
        </w:rPr>
        <w:footnoteRef/>
      </w:r>
      <w:r>
        <w:t xml:space="preserve"> Astrologues : astronomes (qui habitent de hautes maisons pour observer les astres)</w:t>
      </w:r>
    </w:p>
  </w:footnote>
  <w:footnote w:id="4">
    <w:p w:rsidR="005D37F5" w:rsidRDefault="005D37F5" w:rsidP="005D37F5">
      <w:pPr>
        <w:pStyle w:val="Notedebasdepage"/>
      </w:pPr>
      <w:r>
        <w:rPr>
          <w:rStyle w:val="Appelnotedebasdep"/>
        </w:rPr>
        <w:footnoteRef/>
      </w:r>
      <w:r>
        <w:t xml:space="preserve"> En l’air : à la verticale</w:t>
      </w:r>
    </w:p>
  </w:footnote>
  <w:footnote w:id="5">
    <w:p w:rsidR="005D37F5" w:rsidRDefault="005D37F5" w:rsidP="005D37F5">
      <w:pPr>
        <w:pStyle w:val="Notedebasdepage"/>
      </w:pPr>
      <w:r>
        <w:rPr>
          <w:rStyle w:val="Appelnotedebasdep"/>
        </w:rPr>
        <w:footnoteRef/>
      </w:r>
      <w:r>
        <w:t>Fait à ce train : fait à ce rythme</w:t>
      </w:r>
    </w:p>
  </w:footnote>
  <w:footnote w:id="6">
    <w:p w:rsidR="005D37F5" w:rsidRDefault="005D37F5" w:rsidP="005D37F5">
      <w:pPr>
        <w:pStyle w:val="Notedebasdepage"/>
      </w:pPr>
      <w:r>
        <w:rPr>
          <w:rStyle w:val="Appelnotedebasdep"/>
        </w:rPr>
        <w:footnoteRef/>
      </w:r>
      <w:r>
        <w:t>Allusion à Louis XIV</w:t>
      </w:r>
    </w:p>
  </w:footnote>
  <w:footnote w:id="7">
    <w:p w:rsidR="005D37F5" w:rsidRDefault="005D37F5" w:rsidP="005D37F5">
      <w:pPr>
        <w:pStyle w:val="Notedebasdepage"/>
      </w:pPr>
      <w:r>
        <w:rPr>
          <w:rStyle w:val="Appelnotedebasdep"/>
        </w:rPr>
        <w:footnoteRef/>
      </w:r>
      <w:r>
        <w:t xml:space="preserve"> Allusion à la dévaluation de la monnaie sous Louis XIV.</w:t>
      </w:r>
    </w:p>
  </w:footnote>
  <w:footnote w:id="8">
    <w:p w:rsidR="005D37F5" w:rsidRDefault="005D37F5" w:rsidP="005D37F5">
      <w:pPr>
        <w:pStyle w:val="Notedebasdepage"/>
      </w:pPr>
      <w:r>
        <w:rPr>
          <w:rStyle w:val="Appelnotedebasdep"/>
        </w:rPr>
        <w:footnoteRef/>
      </w:r>
      <w:r>
        <w:t xml:space="preserve"> Allusion au pouvoir de guérison divine qu’auraient eu les rois de France.</w:t>
      </w:r>
    </w:p>
  </w:footnote>
  <w:footnote w:id="9">
    <w:p w:rsidR="005D37F5" w:rsidRDefault="005D37F5" w:rsidP="005D37F5">
      <w:pPr>
        <w:pStyle w:val="Notedebasdepage"/>
      </w:pPr>
      <w:r>
        <w:rPr>
          <w:rStyle w:val="Appelnotedebasdep"/>
        </w:rPr>
        <w:footnoteRef/>
      </w:r>
      <w:r>
        <w:t xml:space="preserve"> Tuileries : parc parisien</w:t>
      </w:r>
    </w:p>
  </w:footnote>
  <w:footnote w:id="10">
    <w:p w:rsidR="005D37F5" w:rsidRDefault="005D37F5" w:rsidP="005D37F5">
      <w:pPr>
        <w:pStyle w:val="Notedebasdepage"/>
      </w:pPr>
      <w:r>
        <w:rPr>
          <w:rStyle w:val="Appelnotedebasdep"/>
        </w:rPr>
        <w:footnoteRef/>
      </w:r>
      <w:r>
        <w:t xml:space="preserve"> Lorgnettes : petites jumelles grossissantes, utilisées notamment au théâtre ou à l’opéra</w:t>
      </w:r>
    </w:p>
  </w:footnote>
  <w:footnote w:id="11">
    <w:p w:rsidR="005D37F5" w:rsidRDefault="005D37F5" w:rsidP="005D37F5">
      <w:pPr>
        <w:pStyle w:val="Notedebasdepage"/>
      </w:pPr>
      <w:r>
        <w:rPr>
          <w:rStyle w:val="Appelnotedebasdep"/>
        </w:rPr>
        <w:footnoteRef/>
      </w:r>
      <w:r>
        <w:t xml:space="preserve"> Ne laissent pas : ne manquent pas</w:t>
      </w:r>
    </w:p>
  </w:footnote>
  <w:footnote w:id="12">
    <w:p w:rsidR="005D37F5" w:rsidRDefault="005D37F5" w:rsidP="005D37F5">
      <w:pPr>
        <w:pStyle w:val="Notedebasdepage"/>
      </w:pPr>
      <w:r>
        <w:rPr>
          <w:rStyle w:val="Appelnotedebasdep"/>
        </w:rPr>
        <w:footnoteRef/>
      </w:r>
      <w:r>
        <w:t xml:space="preserve"> A charge : embarrassants, gênants</w:t>
      </w:r>
    </w:p>
  </w:footnote>
  <w:footnote w:id="13">
    <w:p w:rsidR="005D37F5" w:rsidRDefault="005D37F5" w:rsidP="005D37F5">
      <w:pPr>
        <w:pStyle w:val="Notedebasdepage"/>
      </w:pPr>
      <w:r>
        <w:rPr>
          <w:rStyle w:val="Appelnotedebasdep"/>
        </w:rPr>
        <w:footnoteRef/>
      </w:r>
      <w:r>
        <w:t xml:space="preserve"> Mis en occasion : donné l’occasion</w:t>
      </w:r>
    </w:p>
  </w:footnote>
  <w:footnote w:id="14">
    <w:p w:rsidR="005D37F5" w:rsidRDefault="005D37F5" w:rsidP="005D37F5">
      <w:pPr>
        <w:pStyle w:val="Notedebasdepage"/>
      </w:pPr>
      <w:r>
        <w:rPr>
          <w:rStyle w:val="Appelnotedebasdep"/>
        </w:rPr>
        <w:footnoteRef/>
      </w:r>
      <w:r>
        <w:t xml:space="preserve"> La Fortune : le destin</w:t>
      </w:r>
    </w:p>
  </w:footnote>
  <w:footnote w:id="15">
    <w:p w:rsidR="005D37F5" w:rsidRDefault="005D37F5" w:rsidP="005D37F5">
      <w:pPr>
        <w:pStyle w:val="Notedebasdepage"/>
      </w:pPr>
      <w:r>
        <w:rPr>
          <w:rStyle w:val="Appelnotedebasdep"/>
        </w:rPr>
        <w:footnoteRef/>
      </w:r>
      <w:r>
        <w:t xml:space="preserve"> Lieue : ancienne unité de distance équivalant à environ 4km</w:t>
      </w:r>
    </w:p>
  </w:footnote>
  <w:footnote w:id="16">
    <w:p w:rsidR="005D37F5" w:rsidRDefault="005D37F5" w:rsidP="005D37F5">
      <w:pPr>
        <w:pStyle w:val="Notedebasdepage"/>
      </w:pPr>
      <w:r>
        <w:rPr>
          <w:rStyle w:val="Appelnotedebasdep"/>
        </w:rPr>
        <w:footnoteRef/>
      </w:r>
      <w:r>
        <w:t xml:space="preserve"> Satyres : créatures mythologiques</w:t>
      </w:r>
    </w:p>
  </w:footnote>
  <w:footnote w:id="17">
    <w:p w:rsidR="005D37F5" w:rsidRDefault="005D37F5" w:rsidP="005D37F5">
      <w:pPr>
        <w:pStyle w:val="Notedebasdepage"/>
      </w:pPr>
      <w:r>
        <w:rPr>
          <w:rStyle w:val="Appelnotedebasdep"/>
        </w:rPr>
        <w:footnoteRef/>
      </w:r>
      <w:r>
        <w:t xml:space="preserve"> Col : cou</w:t>
      </w:r>
    </w:p>
  </w:footnote>
  <w:footnote w:id="18">
    <w:p w:rsidR="005D37F5" w:rsidRDefault="005D37F5" w:rsidP="005D37F5">
      <w:pPr>
        <w:pStyle w:val="Notedebasdepage"/>
      </w:pPr>
      <w:r>
        <w:rPr>
          <w:rStyle w:val="Appelnotedebasdep"/>
        </w:rPr>
        <w:footnoteRef/>
      </w:r>
      <w:r>
        <w:t xml:space="preserve"> Douze coudées : environ 6 mètres</w:t>
      </w:r>
    </w:p>
  </w:footnote>
  <w:footnote w:id="19">
    <w:p w:rsidR="005D37F5" w:rsidRDefault="005D37F5" w:rsidP="005D37F5">
      <w:pPr>
        <w:pStyle w:val="Notedebasdepage"/>
      </w:pPr>
      <w:r>
        <w:rPr>
          <w:rStyle w:val="Appelnotedebasdep"/>
        </w:rPr>
        <w:footnoteRef/>
      </w:r>
      <w:r>
        <w:t xml:space="preserve"> Innocents : incapables de connaître le mal</w:t>
      </w:r>
    </w:p>
  </w:footnote>
  <w:footnote w:id="20">
    <w:p w:rsidR="005D37F5" w:rsidRDefault="005D37F5" w:rsidP="005D37F5">
      <w:pPr>
        <w:pStyle w:val="Notedebasdepage"/>
      </w:pPr>
      <w:r>
        <w:rPr>
          <w:rStyle w:val="Appelnotedebasdep"/>
        </w:rPr>
        <w:footnoteRef/>
      </w:r>
      <w:r>
        <w:t xml:space="preserve"> Référence à la notion de propriété privée</w:t>
      </w:r>
    </w:p>
  </w:footnote>
  <w:footnote w:id="21">
    <w:p w:rsidR="005D37F5" w:rsidRDefault="005D37F5" w:rsidP="005D37F5">
      <w:pPr>
        <w:pStyle w:val="Notedebasdepage"/>
      </w:pPr>
      <w:r>
        <w:rPr>
          <w:rStyle w:val="Appelnotedebasdep"/>
        </w:rPr>
        <w:footnoteRef/>
      </w:r>
      <w:r>
        <w:t xml:space="preserve"> Bagatelles : objets insignifiants</w:t>
      </w:r>
    </w:p>
  </w:footnote>
  <w:footnote w:id="22">
    <w:p w:rsidR="005D37F5" w:rsidRDefault="005D37F5" w:rsidP="005D37F5">
      <w:pPr>
        <w:pStyle w:val="Notedebasdepage"/>
      </w:pPr>
      <w:r>
        <w:rPr>
          <w:rStyle w:val="Appelnotedebasdep"/>
        </w:rPr>
        <w:footnoteRef/>
      </w:r>
      <w:r>
        <w:t xml:space="preserve"> Factices : artificiels</w:t>
      </w:r>
    </w:p>
  </w:footnote>
  <w:footnote w:id="23">
    <w:p w:rsidR="005D37F5" w:rsidRDefault="005D37F5" w:rsidP="005D37F5">
      <w:pPr>
        <w:pStyle w:val="Notedebasdepage"/>
      </w:pPr>
      <w:r>
        <w:rPr>
          <w:rStyle w:val="Appelnotedebasdep"/>
        </w:rPr>
        <w:footnoteRef/>
      </w:r>
      <w:r>
        <w:t xml:space="preserve"> Chimériques : illusoires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871B1"/>
    <w:multiLevelType w:val="hybridMultilevel"/>
    <w:tmpl w:val="43D25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F50A4A"/>
    <w:multiLevelType w:val="hybridMultilevel"/>
    <w:tmpl w:val="8D7A24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96F34D1"/>
    <w:multiLevelType w:val="hybridMultilevel"/>
    <w:tmpl w:val="963A997C"/>
    <w:lvl w:ilvl="0" w:tplc="040C0001">
      <w:start w:val="1"/>
      <w:numFmt w:val="bullet"/>
      <w:lvlText w:val=""/>
      <w:lvlJc w:val="left"/>
      <w:pPr>
        <w:ind w:left="747" w:hanging="360"/>
      </w:pPr>
      <w:rPr>
        <w:rFonts w:ascii="Symbol" w:hAnsi="Symbol" w:hint="default"/>
      </w:rPr>
    </w:lvl>
    <w:lvl w:ilvl="1" w:tplc="040C0003" w:tentative="1">
      <w:start w:val="1"/>
      <w:numFmt w:val="bullet"/>
      <w:lvlText w:val="o"/>
      <w:lvlJc w:val="left"/>
      <w:pPr>
        <w:ind w:left="1467" w:hanging="360"/>
      </w:pPr>
      <w:rPr>
        <w:rFonts w:ascii="Courier New" w:hAnsi="Courier New" w:cs="Courier New" w:hint="default"/>
      </w:rPr>
    </w:lvl>
    <w:lvl w:ilvl="2" w:tplc="040C0005" w:tentative="1">
      <w:start w:val="1"/>
      <w:numFmt w:val="bullet"/>
      <w:lvlText w:val=""/>
      <w:lvlJc w:val="left"/>
      <w:pPr>
        <w:ind w:left="2187" w:hanging="360"/>
      </w:pPr>
      <w:rPr>
        <w:rFonts w:ascii="Wingdings" w:hAnsi="Wingdings" w:hint="default"/>
      </w:rPr>
    </w:lvl>
    <w:lvl w:ilvl="3" w:tplc="040C0001" w:tentative="1">
      <w:start w:val="1"/>
      <w:numFmt w:val="bullet"/>
      <w:lvlText w:val=""/>
      <w:lvlJc w:val="left"/>
      <w:pPr>
        <w:ind w:left="2907" w:hanging="360"/>
      </w:pPr>
      <w:rPr>
        <w:rFonts w:ascii="Symbol" w:hAnsi="Symbol" w:hint="default"/>
      </w:rPr>
    </w:lvl>
    <w:lvl w:ilvl="4" w:tplc="040C0003" w:tentative="1">
      <w:start w:val="1"/>
      <w:numFmt w:val="bullet"/>
      <w:lvlText w:val="o"/>
      <w:lvlJc w:val="left"/>
      <w:pPr>
        <w:ind w:left="3627" w:hanging="360"/>
      </w:pPr>
      <w:rPr>
        <w:rFonts w:ascii="Courier New" w:hAnsi="Courier New" w:cs="Courier New" w:hint="default"/>
      </w:rPr>
    </w:lvl>
    <w:lvl w:ilvl="5" w:tplc="040C0005" w:tentative="1">
      <w:start w:val="1"/>
      <w:numFmt w:val="bullet"/>
      <w:lvlText w:val=""/>
      <w:lvlJc w:val="left"/>
      <w:pPr>
        <w:ind w:left="4347" w:hanging="360"/>
      </w:pPr>
      <w:rPr>
        <w:rFonts w:ascii="Wingdings" w:hAnsi="Wingdings" w:hint="default"/>
      </w:rPr>
    </w:lvl>
    <w:lvl w:ilvl="6" w:tplc="040C0001" w:tentative="1">
      <w:start w:val="1"/>
      <w:numFmt w:val="bullet"/>
      <w:lvlText w:val=""/>
      <w:lvlJc w:val="left"/>
      <w:pPr>
        <w:ind w:left="5067" w:hanging="360"/>
      </w:pPr>
      <w:rPr>
        <w:rFonts w:ascii="Symbol" w:hAnsi="Symbol" w:hint="default"/>
      </w:rPr>
    </w:lvl>
    <w:lvl w:ilvl="7" w:tplc="040C0003" w:tentative="1">
      <w:start w:val="1"/>
      <w:numFmt w:val="bullet"/>
      <w:lvlText w:val="o"/>
      <w:lvlJc w:val="left"/>
      <w:pPr>
        <w:ind w:left="5787" w:hanging="360"/>
      </w:pPr>
      <w:rPr>
        <w:rFonts w:ascii="Courier New" w:hAnsi="Courier New" w:cs="Courier New" w:hint="default"/>
      </w:rPr>
    </w:lvl>
    <w:lvl w:ilvl="8" w:tplc="040C0005" w:tentative="1">
      <w:start w:val="1"/>
      <w:numFmt w:val="bullet"/>
      <w:lvlText w:val=""/>
      <w:lvlJc w:val="left"/>
      <w:pPr>
        <w:ind w:left="6507" w:hanging="360"/>
      </w:pPr>
      <w:rPr>
        <w:rFonts w:ascii="Wingdings" w:hAnsi="Wingdings" w:hint="default"/>
      </w:rPr>
    </w:lvl>
  </w:abstractNum>
  <w:abstractNum w:abstractNumId="3">
    <w:nsid w:val="71AC1395"/>
    <w:multiLevelType w:val="hybridMultilevel"/>
    <w:tmpl w:val="875C40C6"/>
    <w:lvl w:ilvl="0" w:tplc="A9860E9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3A06FA"/>
    <w:rsid w:val="000A42E8"/>
    <w:rsid w:val="000F45CE"/>
    <w:rsid w:val="001C35A2"/>
    <w:rsid w:val="00210872"/>
    <w:rsid w:val="003A06FA"/>
    <w:rsid w:val="005400E3"/>
    <w:rsid w:val="00552A1F"/>
    <w:rsid w:val="005D37F5"/>
    <w:rsid w:val="006219D6"/>
    <w:rsid w:val="008A432A"/>
    <w:rsid w:val="00992F3D"/>
    <w:rsid w:val="009B60FD"/>
    <w:rsid w:val="00A55A37"/>
    <w:rsid w:val="00A97E01"/>
    <w:rsid w:val="00C23F31"/>
    <w:rsid w:val="00CF381F"/>
    <w:rsid w:val="00D3517A"/>
    <w:rsid w:val="00D87324"/>
    <w:rsid w:val="00ED78B6"/>
    <w:rsid w:val="00EE1F23"/>
  </w:rsids>
  <m:mathPr>
    <m:mathFont m:val="Cambria Math"/>
    <m:brkBin m:val="before"/>
    <m:brkBinSub m:val="--"/>
    <m:smallFrac m:val="off"/>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6FA"/>
    <w:pPr>
      <w:widowControl w:val="0"/>
      <w:suppressAutoHyphens/>
    </w:pPr>
    <w:rPr>
      <w:rFonts w:ascii="Times New Roman" w:eastAsia="SimSun" w:hAnsi="Times New Roman" w:cs="Mangal"/>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0872"/>
    <w:pPr>
      <w:ind w:left="720"/>
      <w:contextualSpacing/>
    </w:pPr>
  </w:style>
  <w:style w:type="character" w:styleId="Lienhypertexte">
    <w:name w:val="Hyperlink"/>
    <w:basedOn w:val="Policepardfaut"/>
    <w:uiPriority w:val="99"/>
    <w:semiHidden/>
    <w:unhideWhenUsed/>
    <w:rsid w:val="003A06FA"/>
    <w:rPr>
      <w:color w:val="0000FF"/>
      <w:u w:val="single"/>
    </w:rPr>
  </w:style>
  <w:style w:type="paragraph" w:styleId="Notedebasdepage">
    <w:name w:val="footnote text"/>
    <w:basedOn w:val="Normal"/>
    <w:link w:val="NotedebasdepageCar"/>
    <w:uiPriority w:val="99"/>
    <w:semiHidden/>
    <w:unhideWhenUsed/>
    <w:rsid w:val="005D37F5"/>
    <w:pPr>
      <w:widowControl/>
      <w:suppressAutoHyphens w:val="0"/>
    </w:pPr>
    <w:rPr>
      <w:rFonts w:asciiTheme="minorHAnsi" w:eastAsiaTheme="minorEastAsia" w:hAnsiTheme="minorHAnsi" w:cstheme="minorBidi"/>
      <w:kern w:val="0"/>
      <w:sz w:val="20"/>
      <w:szCs w:val="20"/>
      <w:lang w:eastAsia="zh-TW" w:bidi="ar-SA"/>
    </w:rPr>
  </w:style>
  <w:style w:type="character" w:customStyle="1" w:styleId="NotedebasdepageCar">
    <w:name w:val="Note de bas de page Car"/>
    <w:basedOn w:val="Policepardfaut"/>
    <w:link w:val="Notedebasdepage"/>
    <w:uiPriority w:val="99"/>
    <w:semiHidden/>
    <w:rsid w:val="005D37F5"/>
    <w:rPr>
      <w:sz w:val="20"/>
      <w:szCs w:val="20"/>
    </w:rPr>
  </w:style>
  <w:style w:type="character" w:styleId="Appelnotedebasdep">
    <w:name w:val="footnote reference"/>
    <w:basedOn w:val="Policepardfaut"/>
    <w:uiPriority w:val="99"/>
    <w:semiHidden/>
    <w:unhideWhenUsed/>
    <w:rsid w:val="005D37F5"/>
    <w:rPr>
      <w:vertAlign w:val="superscript"/>
    </w:rPr>
  </w:style>
  <w:style w:type="paragraph" w:styleId="NormalWeb">
    <w:name w:val="Normal (Web)"/>
    <w:basedOn w:val="Normal"/>
    <w:uiPriority w:val="99"/>
    <w:semiHidden/>
    <w:unhideWhenUsed/>
    <w:rsid w:val="005D37F5"/>
    <w:pPr>
      <w:widowControl/>
      <w:suppressAutoHyphens w:val="0"/>
      <w:spacing w:before="100" w:beforeAutospacing="1" w:after="100" w:afterAutospacing="1"/>
    </w:pPr>
    <w:rPr>
      <w:rFonts w:eastAsia="Times New Roman" w:cs="Times New Roman"/>
      <w:kern w:val="0"/>
      <w:lang w:eastAsia="zh-TW" w:bidi="ar-SA"/>
    </w:rPr>
  </w:style>
  <w:style w:type="table" w:styleId="Grilledutableau">
    <w:name w:val="Table Grid"/>
    <w:basedOn w:val="TableauNormal"/>
    <w:uiPriority w:val="59"/>
    <w:rsid w:val="000A42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xpositions.bnf.fr/lumieres/" TargetMode="External"/><Relationship Id="rId3" Type="http://schemas.openxmlformats.org/officeDocument/2006/relationships/settings" Target="settings.xml"/><Relationship Id="rId7" Type="http://schemas.openxmlformats.org/officeDocument/2006/relationships/hyperlink" Target="https://www.youtube.com/watch?v=9h9HP-VOJv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3350</Words>
  <Characters>18426</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Clarisse</dc:creator>
  <cp:lastModifiedBy>Clarisse</cp:lastModifiedBy>
  <cp:revision>2</cp:revision>
  <dcterms:created xsi:type="dcterms:W3CDTF">2019-12-06T09:03:00Z</dcterms:created>
  <dcterms:modified xsi:type="dcterms:W3CDTF">2019-12-06T09:03:00Z</dcterms:modified>
</cp:coreProperties>
</file>